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42" w:rsidRDefault="00270142" w:rsidP="00270142">
      <w:pPr>
        <w:pStyle w:val="af1"/>
        <w:ind w:left="567"/>
        <w:jc w:val="right"/>
        <w:outlineLvl w:val="0"/>
        <w:rPr>
          <w:sz w:val="28"/>
          <w:szCs w:val="28"/>
        </w:rPr>
      </w:pPr>
      <w:r>
        <w:rPr>
          <w:sz w:val="28"/>
          <w:szCs w:val="28"/>
        </w:rPr>
        <w:t>Приложение</w:t>
      </w:r>
    </w:p>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270142" w:rsidRPr="00235581" w:rsidRDefault="00270142" w:rsidP="00235581">
      <w:pPr>
        <w:pStyle w:val="af1"/>
        <w:numPr>
          <w:ilvl w:val="0"/>
          <w:numId w:val="1"/>
        </w:numPr>
        <w:shd w:val="clear" w:color="auto" w:fill="FFFFFF"/>
        <w:jc w:val="both"/>
        <w:rPr>
          <w:sz w:val="28"/>
          <w:szCs w:val="28"/>
        </w:rPr>
      </w:pPr>
      <w:r w:rsidRPr="002530A7">
        <w:rPr>
          <w:sz w:val="28"/>
          <w:szCs w:val="28"/>
        </w:rPr>
        <w:tab/>
      </w:r>
      <w:r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 xml:space="preserve">Аукцион  организован на основании распоряжения администрации Ханты-Мансийского района от </w:t>
      </w:r>
      <w:r w:rsidR="002530A7" w:rsidRPr="00235581">
        <w:rPr>
          <w:sz w:val="28"/>
          <w:szCs w:val="28"/>
        </w:rPr>
        <w:t>07</w:t>
      </w:r>
      <w:r w:rsidR="00BF62A1" w:rsidRPr="00235581">
        <w:rPr>
          <w:sz w:val="28"/>
          <w:szCs w:val="28"/>
        </w:rPr>
        <w:t>.0</w:t>
      </w:r>
      <w:r w:rsidR="002530A7" w:rsidRPr="00235581">
        <w:rPr>
          <w:sz w:val="28"/>
          <w:szCs w:val="28"/>
        </w:rPr>
        <w:t>6</w:t>
      </w:r>
      <w:r w:rsidRPr="00235581">
        <w:rPr>
          <w:sz w:val="28"/>
          <w:szCs w:val="28"/>
        </w:rPr>
        <w:t xml:space="preserve">.2021 № </w:t>
      </w:r>
      <w:r w:rsidR="002530A7" w:rsidRPr="00235581">
        <w:rPr>
          <w:sz w:val="28"/>
          <w:szCs w:val="28"/>
        </w:rPr>
        <w:t>656</w:t>
      </w:r>
      <w:r w:rsidRPr="00235581">
        <w:rPr>
          <w:sz w:val="28"/>
          <w:szCs w:val="28"/>
        </w:rPr>
        <w:t xml:space="preserve">-р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2530A7" w:rsidRPr="00235581">
        <w:rPr>
          <w:sz w:val="28"/>
          <w:szCs w:val="28"/>
          <w:lang w:eastAsia="ar-SA"/>
        </w:rPr>
        <w:t>12</w:t>
      </w:r>
      <w:r w:rsidRPr="00235581">
        <w:rPr>
          <w:sz w:val="28"/>
          <w:szCs w:val="28"/>
          <w:lang w:eastAsia="ar-SA"/>
        </w:rPr>
        <w:t xml:space="preserve"> </w:t>
      </w:r>
      <w:r w:rsidR="002C3C33" w:rsidRPr="00235581">
        <w:rPr>
          <w:bCs/>
          <w:sz w:val="28"/>
          <w:szCs w:val="28"/>
          <w:lang w:eastAsia="ar-SA"/>
        </w:rPr>
        <w:t>ию</w:t>
      </w:r>
      <w:r w:rsidR="002530A7" w:rsidRPr="00235581">
        <w:rPr>
          <w:bCs/>
          <w:sz w:val="28"/>
          <w:szCs w:val="28"/>
          <w:lang w:eastAsia="ar-SA"/>
        </w:rPr>
        <w:t>л</w:t>
      </w:r>
      <w:r w:rsidR="002C3C33" w:rsidRPr="00235581">
        <w:rPr>
          <w:bCs/>
          <w:sz w:val="28"/>
          <w:szCs w:val="28"/>
          <w:lang w:eastAsia="ar-SA"/>
        </w:rPr>
        <w:t xml:space="preserve">я </w:t>
      </w:r>
      <w:r w:rsidRPr="00235581">
        <w:rPr>
          <w:bCs/>
          <w:sz w:val="28"/>
          <w:szCs w:val="28"/>
          <w:lang w:eastAsia="ar-SA"/>
        </w:rPr>
        <w:t xml:space="preserve"> 2021 года в </w:t>
      </w:r>
      <w:r w:rsidRPr="00235581">
        <w:rPr>
          <w:sz w:val="28"/>
          <w:szCs w:val="28"/>
        </w:rPr>
        <w:t xml:space="preserve">11 часов 30 минут по местному времени по адресу: Ханты-Мансийский автономный округ – </w:t>
      </w:r>
      <w:proofErr w:type="spellStart"/>
      <w:r w:rsidRPr="00235581">
        <w:rPr>
          <w:sz w:val="28"/>
          <w:szCs w:val="28"/>
        </w:rPr>
        <w:t>Югра</w:t>
      </w:r>
      <w:proofErr w:type="spellEnd"/>
      <w:r w:rsidRPr="00235581">
        <w:rPr>
          <w:sz w:val="28"/>
          <w:szCs w:val="28"/>
        </w:rPr>
        <w:t>, г. Ханты-Мансийск ул. Гагарина, 214, конференц-зал (здание администрации Ханты-Мансийского района).</w:t>
      </w:r>
    </w:p>
    <w:p w:rsidR="00270142" w:rsidRPr="00235581" w:rsidRDefault="00270142" w:rsidP="00235581">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t xml:space="preserve">Предметом аукциона являются: </w:t>
      </w:r>
    </w:p>
    <w:p w:rsidR="00270142" w:rsidRPr="00235581" w:rsidRDefault="00270142" w:rsidP="00235581">
      <w:pPr>
        <w:pStyle w:val="af1"/>
        <w:numPr>
          <w:ilvl w:val="0"/>
          <w:numId w:val="1"/>
        </w:numPr>
        <w:shd w:val="clear" w:color="auto" w:fill="FFFFFF"/>
        <w:jc w:val="both"/>
        <w:rPr>
          <w:sz w:val="28"/>
          <w:szCs w:val="28"/>
        </w:rPr>
      </w:pPr>
      <w:r w:rsidRPr="00235581">
        <w:rPr>
          <w:color w:val="000000" w:themeColor="text1"/>
          <w:sz w:val="28"/>
          <w:szCs w:val="28"/>
        </w:rPr>
        <w:tab/>
        <w:t xml:space="preserve">ЛОТ 1: право на заключение сроком на 5 лет договора аренды, на </w:t>
      </w:r>
      <w:r w:rsidRPr="00235581">
        <w:rPr>
          <w:sz w:val="28"/>
          <w:szCs w:val="28"/>
        </w:rPr>
        <w:t xml:space="preserve">земельный участок, </w:t>
      </w:r>
      <w:r w:rsidR="002530A7" w:rsidRPr="00235581">
        <w:rPr>
          <w:color w:val="000000"/>
          <w:sz w:val="28"/>
          <w:szCs w:val="28"/>
        </w:rPr>
        <w:t xml:space="preserve">земельный участок, с кадастровым номером </w:t>
      </w:r>
      <w:r w:rsidR="002530A7" w:rsidRPr="00235581">
        <w:rPr>
          <w:sz w:val="28"/>
          <w:szCs w:val="28"/>
        </w:rPr>
        <w:t xml:space="preserve">86:02:0804001:37, расположенный по адресу: Ханты-Мансийский автономный округ – </w:t>
      </w:r>
      <w:proofErr w:type="spellStart"/>
      <w:r w:rsidR="002530A7" w:rsidRPr="00235581">
        <w:rPr>
          <w:sz w:val="28"/>
          <w:szCs w:val="28"/>
        </w:rPr>
        <w:t>Югра</w:t>
      </w:r>
      <w:proofErr w:type="spellEnd"/>
      <w:r w:rsidR="002530A7" w:rsidRPr="00235581">
        <w:rPr>
          <w:sz w:val="28"/>
          <w:szCs w:val="28"/>
        </w:rPr>
        <w:t xml:space="preserve">, Ханты-Мансийский район, </w:t>
      </w:r>
      <w:proofErr w:type="spellStart"/>
      <w:r w:rsidR="002530A7" w:rsidRPr="00235581">
        <w:rPr>
          <w:sz w:val="28"/>
          <w:szCs w:val="28"/>
        </w:rPr>
        <w:t>с.Селиярово</w:t>
      </w:r>
      <w:proofErr w:type="spellEnd"/>
      <w:r w:rsidR="002530A7" w:rsidRPr="00235581">
        <w:rPr>
          <w:sz w:val="28"/>
          <w:szCs w:val="28"/>
        </w:rPr>
        <w:t>, ул.Братьев Фирсовых, д.4, общей площадью 1358 кв. метров, относящийся к категории земель «земли населенных пунктов» с видом разрешенного использования: «блокированная жилая застройка».</w:t>
      </w:r>
      <w:r w:rsidR="00235581">
        <w:rPr>
          <w:sz w:val="28"/>
          <w:szCs w:val="28"/>
        </w:rPr>
        <w:t xml:space="preserve"> </w:t>
      </w:r>
      <w:r w:rsidR="00235581" w:rsidRPr="00235581">
        <w:rPr>
          <w:color w:val="000000" w:themeColor="text1"/>
          <w:sz w:val="28"/>
          <w:szCs w:val="28"/>
        </w:rPr>
        <w:t>Границы земельного участка указаны в кадастровом паспорте.</w:t>
      </w:r>
    </w:p>
    <w:p w:rsidR="002530A7" w:rsidRPr="00235581" w:rsidRDefault="002530A7" w:rsidP="00235581">
      <w:pPr>
        <w:pStyle w:val="af1"/>
        <w:numPr>
          <w:ilvl w:val="0"/>
          <w:numId w:val="1"/>
        </w:numPr>
        <w:autoSpaceDE w:val="0"/>
        <w:autoSpaceDN w:val="0"/>
        <w:adjustRightInd w:val="0"/>
        <w:jc w:val="both"/>
        <w:rPr>
          <w:sz w:val="28"/>
          <w:szCs w:val="28"/>
        </w:rPr>
      </w:pPr>
      <w:r w:rsidRPr="00235581">
        <w:rPr>
          <w:sz w:val="28"/>
          <w:szCs w:val="28"/>
        </w:rPr>
        <w:tab/>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235581">
        <w:rPr>
          <w:sz w:val="28"/>
          <w:szCs w:val="28"/>
        </w:rPr>
        <w:t>c</w:t>
      </w:r>
      <w:proofErr w:type="spellEnd"/>
      <w:r w:rsidRPr="00235581">
        <w:rPr>
          <w:sz w:val="28"/>
          <w:szCs w:val="28"/>
        </w:rPr>
        <w:t xml:space="preserve"> 11.02.2017; Реквизиты документа-основания: Постановление Правительства РФ от 24.02.2009 № 160 выдан: Правительство РФ.</w:t>
      </w:r>
    </w:p>
    <w:p w:rsidR="00270142" w:rsidRPr="00235581" w:rsidRDefault="00270142" w:rsidP="00235581">
      <w:pPr>
        <w:shd w:val="clear" w:color="auto" w:fill="FFFFFF"/>
        <w:spacing w:after="0" w:line="240" w:lineRule="auto"/>
        <w:jc w:val="both"/>
        <w:rPr>
          <w:rFonts w:ascii="Times New Roman" w:hAnsi="Times New Roman" w:cs="Times New Roman"/>
          <w:sz w:val="28"/>
          <w:szCs w:val="28"/>
        </w:rPr>
      </w:pPr>
      <w:r w:rsidRPr="00235581">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235581">
        <w:rPr>
          <w:rFonts w:ascii="Times New Roman" w:hAnsi="Times New Roman" w:cs="Times New Roman"/>
          <w:sz w:val="28"/>
          <w:szCs w:val="28"/>
        </w:rPr>
        <w:t xml:space="preserve">единения к электрическим сетям будут выданы </w:t>
      </w:r>
      <w:proofErr w:type="spellStart"/>
      <w:r w:rsidRPr="00235581">
        <w:rPr>
          <w:rFonts w:ascii="Times New Roman" w:hAnsi="Times New Roman" w:cs="Times New Roman"/>
          <w:sz w:val="28"/>
          <w:szCs w:val="28"/>
        </w:rPr>
        <w:t>ресурсоснабжающей</w:t>
      </w:r>
      <w:proofErr w:type="spellEnd"/>
      <w:r w:rsidRPr="00235581">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530A7" w:rsidRPr="00235581" w:rsidRDefault="00270142" w:rsidP="00235581">
      <w:pPr>
        <w:pStyle w:val="af1"/>
        <w:numPr>
          <w:ilvl w:val="0"/>
          <w:numId w:val="1"/>
        </w:numPr>
        <w:shd w:val="clear" w:color="auto" w:fill="FFFFFF"/>
        <w:ind w:firstLine="567"/>
        <w:jc w:val="both"/>
        <w:rPr>
          <w:sz w:val="28"/>
          <w:szCs w:val="28"/>
        </w:rPr>
      </w:pPr>
      <w:r w:rsidRPr="00235581">
        <w:rPr>
          <w:color w:val="000000" w:themeColor="text1"/>
          <w:sz w:val="28"/>
          <w:szCs w:val="28"/>
        </w:rPr>
        <w:tab/>
      </w:r>
      <w:r w:rsidR="002530A7" w:rsidRPr="00235581">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2530A7" w:rsidRPr="00235581" w:rsidRDefault="00270142" w:rsidP="00235581">
      <w:pPr>
        <w:shd w:val="clear" w:color="auto" w:fill="FFFFFF"/>
        <w:spacing w:after="0" w:line="240" w:lineRule="auto"/>
        <w:jc w:val="both"/>
        <w:rPr>
          <w:rFonts w:ascii="Times New Roman" w:hAnsi="Times New Roman" w:cs="Times New Roman"/>
          <w:sz w:val="28"/>
          <w:szCs w:val="28"/>
        </w:rPr>
      </w:pPr>
      <w:r w:rsidRPr="00235581">
        <w:rPr>
          <w:rFonts w:ascii="Times New Roman" w:hAnsi="Times New Roman" w:cs="Times New Roman"/>
          <w:sz w:val="28"/>
          <w:szCs w:val="28"/>
        </w:rPr>
        <w:lastRenderedPageBreak/>
        <w:tab/>
        <w:t xml:space="preserve">С </w:t>
      </w:r>
      <w:r w:rsidRPr="00235581">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235581">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235581">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235581">
        <w:rPr>
          <w:rFonts w:ascii="Times New Roman" w:hAnsi="Times New Roman" w:cs="Times New Roman"/>
          <w:sz w:val="28"/>
          <w:szCs w:val="28"/>
        </w:rPr>
        <w:t>каб</w:t>
      </w:r>
      <w:proofErr w:type="spellEnd"/>
      <w:r w:rsidRPr="00235581">
        <w:rPr>
          <w:rFonts w:ascii="Times New Roman" w:hAnsi="Times New Roman" w:cs="Times New Roman"/>
          <w:sz w:val="28"/>
          <w:szCs w:val="28"/>
        </w:rPr>
        <w:t>. № 120.</w:t>
      </w:r>
      <w:r w:rsidRPr="00235581">
        <w:rPr>
          <w:rFonts w:ascii="Times New Roman" w:hAnsi="Times New Roman" w:cs="Times New Roman"/>
          <w:bCs/>
          <w:sz w:val="28"/>
          <w:szCs w:val="28"/>
        </w:rPr>
        <w:tab/>
      </w:r>
      <w:r w:rsidR="002530A7" w:rsidRPr="00235581">
        <w:rPr>
          <w:rFonts w:ascii="Times New Roman" w:hAnsi="Times New Roman" w:cs="Times New Roman"/>
          <w:bCs/>
          <w:sz w:val="28"/>
          <w:szCs w:val="28"/>
        </w:rPr>
        <w:t>Н</w:t>
      </w:r>
      <w:r w:rsidR="002530A7" w:rsidRPr="00235581">
        <w:rPr>
          <w:rFonts w:ascii="Times New Roman" w:hAnsi="Times New Roman" w:cs="Times New Roman"/>
          <w:sz w:val="28"/>
          <w:szCs w:val="28"/>
        </w:rPr>
        <w:t xml:space="preserve">ачальный размер годовой арендной платы за земельный участок составляет 17 тыс. 800 рублей. </w:t>
      </w:r>
    </w:p>
    <w:p w:rsidR="002530A7" w:rsidRPr="00235581" w:rsidRDefault="002530A7" w:rsidP="00235581">
      <w:pPr>
        <w:shd w:val="clear" w:color="auto" w:fill="FFFFFF"/>
        <w:spacing w:after="0" w:line="240" w:lineRule="auto"/>
        <w:ind w:firstLine="720"/>
        <w:jc w:val="both"/>
        <w:rPr>
          <w:rFonts w:ascii="Times New Roman" w:hAnsi="Times New Roman" w:cs="Times New Roman"/>
          <w:sz w:val="28"/>
          <w:szCs w:val="28"/>
        </w:rPr>
      </w:pPr>
      <w:r w:rsidRPr="00235581">
        <w:rPr>
          <w:rFonts w:ascii="Times New Roman" w:hAnsi="Times New Roman" w:cs="Times New Roman"/>
          <w:sz w:val="28"/>
          <w:szCs w:val="28"/>
        </w:rPr>
        <w:t>Задаток – в размере  3 тыс. 560 рублей – 20 процентов от начального размера годовой арендной платы за земельный участок.</w:t>
      </w:r>
    </w:p>
    <w:p w:rsidR="00CA0F88" w:rsidRPr="00235581" w:rsidRDefault="002530A7" w:rsidP="00235581">
      <w:pPr>
        <w:shd w:val="clear" w:color="auto" w:fill="FFFFFF"/>
        <w:spacing w:after="0" w:line="240" w:lineRule="auto"/>
        <w:ind w:firstLine="720"/>
        <w:jc w:val="both"/>
        <w:rPr>
          <w:rFonts w:ascii="Times New Roman" w:hAnsi="Times New Roman" w:cs="Times New Roman"/>
          <w:sz w:val="28"/>
          <w:szCs w:val="28"/>
        </w:rPr>
      </w:pPr>
      <w:r w:rsidRPr="00235581">
        <w:rPr>
          <w:rFonts w:ascii="Times New Roman" w:hAnsi="Times New Roman" w:cs="Times New Roman"/>
          <w:sz w:val="28"/>
          <w:szCs w:val="28"/>
        </w:rPr>
        <w:t>Шаг аукциона – 500 рублей – 2,81 процента от начального размера годовой арендной платы за земельный участок.</w:t>
      </w:r>
    </w:p>
    <w:p w:rsidR="00270142" w:rsidRPr="00235581" w:rsidRDefault="00235581" w:rsidP="00235581">
      <w:pPr>
        <w:pStyle w:val="af1"/>
        <w:numPr>
          <w:ilvl w:val="0"/>
          <w:numId w:val="1"/>
        </w:numPr>
        <w:shd w:val="clear" w:color="auto" w:fill="FFFFFF"/>
        <w:jc w:val="both"/>
        <w:rPr>
          <w:sz w:val="28"/>
          <w:szCs w:val="28"/>
        </w:rPr>
      </w:pPr>
      <w:r>
        <w:rPr>
          <w:color w:val="000000" w:themeColor="text1"/>
          <w:sz w:val="28"/>
          <w:szCs w:val="28"/>
        </w:rPr>
        <w:tab/>
      </w:r>
      <w:r w:rsidR="00270142" w:rsidRPr="00235581">
        <w:rPr>
          <w:color w:val="000000" w:themeColor="text1"/>
          <w:sz w:val="28"/>
          <w:szCs w:val="28"/>
        </w:rPr>
        <w:t xml:space="preserve">ЛОТ </w:t>
      </w:r>
      <w:r w:rsidR="002C3C33" w:rsidRPr="00235581">
        <w:rPr>
          <w:color w:val="000000" w:themeColor="text1"/>
          <w:sz w:val="28"/>
          <w:szCs w:val="28"/>
        </w:rPr>
        <w:t>2</w:t>
      </w:r>
      <w:r w:rsidR="00270142" w:rsidRPr="00235581">
        <w:rPr>
          <w:color w:val="000000" w:themeColor="text1"/>
          <w:sz w:val="28"/>
          <w:szCs w:val="28"/>
        </w:rPr>
        <w:t xml:space="preserve">: право на заключение сроком на 5 лет договора аренды, на </w:t>
      </w:r>
      <w:r w:rsidR="00270142" w:rsidRPr="00235581">
        <w:rPr>
          <w:sz w:val="28"/>
          <w:szCs w:val="28"/>
        </w:rPr>
        <w:t xml:space="preserve">земельный участок, с кадастровым номером </w:t>
      </w:r>
      <w:r w:rsidR="002530A7" w:rsidRPr="00235581">
        <w:rPr>
          <w:sz w:val="28"/>
          <w:szCs w:val="28"/>
        </w:rPr>
        <w:t xml:space="preserve">86:02:1205001:534, расположенный по адресу: Ханты-Мансийский автономный округ – </w:t>
      </w:r>
      <w:proofErr w:type="spellStart"/>
      <w:r w:rsidR="002530A7" w:rsidRPr="00235581">
        <w:rPr>
          <w:sz w:val="28"/>
          <w:szCs w:val="28"/>
        </w:rPr>
        <w:t>Югра</w:t>
      </w:r>
      <w:proofErr w:type="spellEnd"/>
      <w:r w:rsidR="002530A7" w:rsidRPr="00235581">
        <w:rPr>
          <w:sz w:val="28"/>
          <w:szCs w:val="28"/>
        </w:rPr>
        <w:t xml:space="preserve">, Ханты-Мансийский район, сельское поселение Сибирский, село </w:t>
      </w:r>
      <w:proofErr w:type="spellStart"/>
      <w:r w:rsidR="002530A7" w:rsidRPr="00235581">
        <w:rPr>
          <w:sz w:val="28"/>
          <w:szCs w:val="28"/>
        </w:rPr>
        <w:t>Реполово</w:t>
      </w:r>
      <w:proofErr w:type="spellEnd"/>
      <w:r w:rsidR="002530A7" w:rsidRPr="00235581">
        <w:rPr>
          <w:sz w:val="28"/>
          <w:szCs w:val="28"/>
        </w:rPr>
        <w:t>, улица Б.Лосева, общей площадью 3457 кв. метров, относящийся к категории земель «земли населенных пунктов» с видом разрешенного использования: «блокированная жилая застройка».</w:t>
      </w:r>
      <w:r>
        <w:rPr>
          <w:sz w:val="28"/>
          <w:szCs w:val="28"/>
        </w:rPr>
        <w:t xml:space="preserve"> </w:t>
      </w:r>
      <w:r w:rsidRPr="00235581">
        <w:rPr>
          <w:color w:val="000000" w:themeColor="text1"/>
          <w:sz w:val="28"/>
          <w:szCs w:val="28"/>
        </w:rPr>
        <w:t>Границы земельного участка указаны в кадастровом паспорте.</w:t>
      </w:r>
    </w:p>
    <w:p w:rsidR="00270142" w:rsidRPr="00235581" w:rsidRDefault="00270142" w:rsidP="00235581">
      <w:pPr>
        <w:shd w:val="clear" w:color="auto" w:fill="FFFFFF"/>
        <w:spacing w:after="0" w:line="240" w:lineRule="auto"/>
        <w:jc w:val="both"/>
        <w:rPr>
          <w:rFonts w:ascii="Times New Roman" w:hAnsi="Times New Roman" w:cs="Times New Roman"/>
          <w:sz w:val="28"/>
          <w:szCs w:val="28"/>
        </w:rPr>
      </w:pPr>
      <w:r w:rsidRPr="00235581">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235581">
        <w:rPr>
          <w:rFonts w:ascii="Times New Roman" w:hAnsi="Times New Roman" w:cs="Times New Roman"/>
          <w:sz w:val="28"/>
          <w:szCs w:val="28"/>
        </w:rPr>
        <w:t xml:space="preserve">единения к электрическим сетям будут выданы </w:t>
      </w:r>
      <w:proofErr w:type="spellStart"/>
      <w:r w:rsidRPr="00235581">
        <w:rPr>
          <w:rFonts w:ascii="Times New Roman" w:hAnsi="Times New Roman" w:cs="Times New Roman"/>
          <w:sz w:val="28"/>
          <w:szCs w:val="28"/>
        </w:rPr>
        <w:t>ресурсоснабжающей</w:t>
      </w:r>
      <w:proofErr w:type="spellEnd"/>
      <w:r w:rsidRPr="00235581">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70142" w:rsidRPr="00235581" w:rsidRDefault="00270142" w:rsidP="00235581">
      <w:pPr>
        <w:shd w:val="clear" w:color="auto" w:fill="FFFFFF"/>
        <w:spacing w:after="0" w:line="240" w:lineRule="auto"/>
        <w:jc w:val="both"/>
        <w:rPr>
          <w:rFonts w:ascii="Times New Roman" w:hAnsi="Times New Roman" w:cs="Times New Roman"/>
          <w:sz w:val="28"/>
          <w:szCs w:val="28"/>
        </w:rPr>
      </w:pPr>
      <w:r w:rsidRPr="00235581">
        <w:rPr>
          <w:rFonts w:ascii="Times New Roman" w:hAnsi="Times New Roman" w:cs="Times New Roman"/>
          <w:sz w:val="28"/>
          <w:szCs w:val="28"/>
        </w:rPr>
        <w:tab/>
        <w:t xml:space="preserve">Проектом застройки предусмотрено подключение объекта к сетям </w:t>
      </w:r>
      <w:r w:rsidR="00CA0F88" w:rsidRPr="00235581">
        <w:rPr>
          <w:rFonts w:ascii="Times New Roman" w:hAnsi="Times New Roman" w:cs="Times New Roman"/>
          <w:sz w:val="28"/>
          <w:szCs w:val="28"/>
        </w:rPr>
        <w:t>электроснабжение. Возможность подключения к иным инженерным сетям отсутствует.</w:t>
      </w:r>
      <w:r w:rsidRPr="00235581">
        <w:rPr>
          <w:rFonts w:ascii="Times New Roman" w:hAnsi="Times New Roman" w:cs="Times New Roman"/>
          <w:sz w:val="28"/>
          <w:szCs w:val="28"/>
        </w:rPr>
        <w:t xml:space="preserve"> Плата за подключение к сетям инженерно-технического обеспечения не установлена. </w:t>
      </w:r>
    </w:p>
    <w:p w:rsidR="00CA0F88" w:rsidRPr="00235581" w:rsidRDefault="00270142" w:rsidP="00235581">
      <w:pPr>
        <w:pStyle w:val="af1"/>
        <w:numPr>
          <w:ilvl w:val="0"/>
          <w:numId w:val="1"/>
        </w:numPr>
        <w:shd w:val="clear" w:color="auto" w:fill="FFFFFF"/>
        <w:jc w:val="both"/>
        <w:rPr>
          <w:sz w:val="28"/>
          <w:szCs w:val="28"/>
        </w:rPr>
      </w:pPr>
      <w:r w:rsidRPr="00235581">
        <w:rPr>
          <w:sz w:val="28"/>
          <w:szCs w:val="28"/>
        </w:rPr>
        <w:tab/>
        <w:t xml:space="preserve">С </w:t>
      </w:r>
      <w:r w:rsidRPr="00235581">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235581">
        <w:rPr>
          <w:iCs/>
          <w:sz w:val="28"/>
          <w:szCs w:val="28"/>
          <w:shd w:val="clear" w:color="auto" w:fill="FFFFFF"/>
        </w:rPr>
        <w:t xml:space="preserve">иными показателями установлены градостроительным планом земельного участка и </w:t>
      </w:r>
      <w:r w:rsidRPr="00235581">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235581">
        <w:rPr>
          <w:sz w:val="28"/>
          <w:szCs w:val="28"/>
        </w:rPr>
        <w:t>каб</w:t>
      </w:r>
      <w:proofErr w:type="spellEnd"/>
      <w:r w:rsidRPr="00235581">
        <w:rPr>
          <w:sz w:val="28"/>
          <w:szCs w:val="28"/>
        </w:rPr>
        <w:t>. № 120.</w:t>
      </w:r>
      <w:r w:rsidRPr="00235581">
        <w:rPr>
          <w:bCs/>
          <w:sz w:val="28"/>
          <w:szCs w:val="28"/>
        </w:rPr>
        <w:tab/>
      </w:r>
      <w:r w:rsidR="00CA0F88" w:rsidRPr="00235581">
        <w:rPr>
          <w:bCs/>
          <w:sz w:val="28"/>
          <w:szCs w:val="28"/>
        </w:rPr>
        <w:t>Н</w:t>
      </w:r>
      <w:r w:rsidR="00CA0F88" w:rsidRPr="00235581">
        <w:rPr>
          <w:sz w:val="28"/>
          <w:szCs w:val="28"/>
        </w:rPr>
        <w:t xml:space="preserve">ачальный размер годовой арендной платы за земельный участок составляет 25 тыс. 100 рублей. </w:t>
      </w:r>
    </w:p>
    <w:p w:rsidR="00CA0F88" w:rsidRPr="00235581" w:rsidRDefault="00CA0F88" w:rsidP="00235581">
      <w:pPr>
        <w:shd w:val="clear" w:color="auto" w:fill="FFFFFF"/>
        <w:spacing w:after="0" w:line="240" w:lineRule="auto"/>
        <w:ind w:firstLine="720"/>
        <w:jc w:val="both"/>
        <w:rPr>
          <w:rFonts w:ascii="Times New Roman" w:hAnsi="Times New Roman" w:cs="Times New Roman"/>
          <w:sz w:val="28"/>
          <w:szCs w:val="28"/>
        </w:rPr>
      </w:pPr>
      <w:r w:rsidRPr="00235581">
        <w:rPr>
          <w:rFonts w:ascii="Times New Roman" w:hAnsi="Times New Roman" w:cs="Times New Roman"/>
          <w:sz w:val="28"/>
          <w:szCs w:val="28"/>
        </w:rPr>
        <w:t>Задаток – в размере  5 тыс. 20 рублей – 20 процентов от начального размера годовой арендной платы за земельный участок.</w:t>
      </w:r>
    </w:p>
    <w:p w:rsidR="00CA0F88" w:rsidRPr="00235581" w:rsidRDefault="00CA0F88" w:rsidP="00235581">
      <w:pPr>
        <w:shd w:val="clear" w:color="auto" w:fill="FFFFFF"/>
        <w:spacing w:after="0" w:line="240" w:lineRule="auto"/>
        <w:ind w:firstLine="720"/>
        <w:jc w:val="both"/>
        <w:rPr>
          <w:rFonts w:ascii="Times New Roman" w:hAnsi="Times New Roman" w:cs="Times New Roman"/>
          <w:sz w:val="28"/>
          <w:szCs w:val="28"/>
        </w:rPr>
      </w:pPr>
      <w:r w:rsidRPr="00235581">
        <w:rPr>
          <w:rFonts w:ascii="Times New Roman" w:hAnsi="Times New Roman" w:cs="Times New Roman"/>
          <w:sz w:val="28"/>
          <w:szCs w:val="28"/>
        </w:rPr>
        <w:t>Шаг аукциона – 500 рублей – 1,99 процента от начального размера годовой арендной платы за земельный участок.</w:t>
      </w:r>
    </w:p>
    <w:p w:rsidR="00CA0F88" w:rsidRPr="00235581" w:rsidRDefault="00235581" w:rsidP="00235581">
      <w:pPr>
        <w:pStyle w:val="af1"/>
        <w:numPr>
          <w:ilvl w:val="0"/>
          <w:numId w:val="1"/>
        </w:numPr>
        <w:shd w:val="clear" w:color="auto" w:fill="FFFFFF"/>
        <w:jc w:val="both"/>
        <w:rPr>
          <w:sz w:val="28"/>
          <w:szCs w:val="28"/>
        </w:rPr>
      </w:pPr>
      <w:r>
        <w:rPr>
          <w:color w:val="000000" w:themeColor="text1"/>
          <w:sz w:val="28"/>
          <w:szCs w:val="28"/>
        </w:rPr>
        <w:lastRenderedPageBreak/>
        <w:tab/>
      </w:r>
      <w:r w:rsidR="00270142" w:rsidRPr="00235581">
        <w:rPr>
          <w:color w:val="000000" w:themeColor="text1"/>
          <w:sz w:val="28"/>
          <w:szCs w:val="28"/>
        </w:rPr>
        <w:t xml:space="preserve">ЛОТ </w:t>
      </w:r>
      <w:r w:rsidR="002C3C33" w:rsidRPr="00235581">
        <w:rPr>
          <w:color w:val="000000" w:themeColor="text1"/>
          <w:sz w:val="28"/>
          <w:szCs w:val="28"/>
        </w:rPr>
        <w:t>3</w:t>
      </w:r>
      <w:r w:rsidR="00270142" w:rsidRPr="00235581">
        <w:rPr>
          <w:color w:val="000000" w:themeColor="text1"/>
          <w:sz w:val="28"/>
          <w:szCs w:val="28"/>
        </w:rPr>
        <w:t xml:space="preserve">: право на заключение сроком на 5 лет договора аренды, на </w:t>
      </w:r>
      <w:r w:rsidR="00270142" w:rsidRPr="00235581">
        <w:rPr>
          <w:sz w:val="28"/>
          <w:szCs w:val="28"/>
        </w:rPr>
        <w:t xml:space="preserve">земельный участок, с кадастровым номером </w:t>
      </w:r>
      <w:r w:rsidR="00CA0F88" w:rsidRPr="00235581">
        <w:rPr>
          <w:sz w:val="28"/>
          <w:szCs w:val="28"/>
        </w:rPr>
        <w:t xml:space="preserve">86:02:1214001:4588, расположенный по адресу: Ханты-Мансийский автономный округ – </w:t>
      </w:r>
      <w:proofErr w:type="spellStart"/>
      <w:r w:rsidR="00CA0F88" w:rsidRPr="00235581">
        <w:rPr>
          <w:sz w:val="28"/>
          <w:szCs w:val="28"/>
        </w:rPr>
        <w:t>Югра</w:t>
      </w:r>
      <w:proofErr w:type="spellEnd"/>
      <w:r w:rsidR="00CA0F88" w:rsidRPr="00235581">
        <w:rPr>
          <w:sz w:val="28"/>
          <w:szCs w:val="28"/>
        </w:rPr>
        <w:t xml:space="preserve">, Ханты-Мансийский район, д.Ярки, общей площадью 5555 кв. метров, относящийся к категории земель «Земли населенных пунктов», с видом разрешенного использования: «сельскохозяйственное использование». </w:t>
      </w:r>
      <w:r w:rsidRPr="00235581">
        <w:rPr>
          <w:color w:val="000000" w:themeColor="text1"/>
          <w:sz w:val="28"/>
          <w:szCs w:val="28"/>
        </w:rPr>
        <w:t>Границы земельного участка указаны в кадастровом паспорте.</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r>
      <w:r w:rsidRPr="00235581">
        <w:rPr>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235581">
        <w:rPr>
          <w:sz w:val="28"/>
          <w:szCs w:val="28"/>
        </w:rPr>
        <w:t xml:space="preserve">единения к электрическим сетям будут выданы </w:t>
      </w:r>
      <w:proofErr w:type="spellStart"/>
      <w:r w:rsidRPr="00235581">
        <w:rPr>
          <w:sz w:val="28"/>
          <w:szCs w:val="28"/>
        </w:rPr>
        <w:t>ресурсоснабжающей</w:t>
      </w:r>
      <w:proofErr w:type="spellEnd"/>
      <w:r w:rsidRPr="00235581">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A0F88" w:rsidRPr="00235581" w:rsidRDefault="00270142" w:rsidP="00235581">
      <w:pPr>
        <w:pStyle w:val="af1"/>
        <w:numPr>
          <w:ilvl w:val="0"/>
          <w:numId w:val="1"/>
        </w:numPr>
        <w:shd w:val="clear" w:color="auto" w:fill="FFFFFF"/>
        <w:ind w:firstLine="567"/>
        <w:jc w:val="both"/>
        <w:rPr>
          <w:sz w:val="28"/>
          <w:szCs w:val="28"/>
        </w:rPr>
      </w:pPr>
      <w:r w:rsidRPr="00235581">
        <w:rPr>
          <w:sz w:val="28"/>
          <w:szCs w:val="28"/>
        </w:rPr>
        <w:tab/>
      </w:r>
      <w:r w:rsidR="00CA0F88" w:rsidRPr="00235581">
        <w:rPr>
          <w:sz w:val="28"/>
          <w:szCs w:val="28"/>
        </w:rPr>
        <w:t xml:space="preserve">Проектом застройки предусмотрено подключение объекта к сетям водоснабжения и газоснабжения. Плата за подключение к сетям инженерно-технического обеспечения не установлена. </w:t>
      </w:r>
    </w:p>
    <w:p w:rsidR="00CA0F88" w:rsidRPr="00235581" w:rsidRDefault="00CA0F88" w:rsidP="00235581">
      <w:pPr>
        <w:autoSpaceDE w:val="0"/>
        <w:autoSpaceDN w:val="0"/>
        <w:adjustRightInd w:val="0"/>
        <w:spacing w:after="0" w:line="240" w:lineRule="auto"/>
        <w:jc w:val="both"/>
        <w:rPr>
          <w:rFonts w:ascii="Times New Roman" w:hAnsi="Times New Roman" w:cs="Times New Roman"/>
          <w:sz w:val="28"/>
          <w:szCs w:val="28"/>
        </w:rPr>
      </w:pPr>
      <w:r w:rsidRPr="00235581">
        <w:rPr>
          <w:rFonts w:ascii="Times New Roman" w:hAnsi="Times New Roman" w:cs="Times New Roman"/>
          <w:sz w:val="28"/>
          <w:szCs w:val="28"/>
        </w:rPr>
        <w:tab/>
      </w:r>
      <w:r w:rsidR="00270142" w:rsidRPr="00235581">
        <w:rPr>
          <w:rFonts w:ascii="Times New Roman" w:hAnsi="Times New Roman" w:cs="Times New Roman"/>
          <w:sz w:val="28"/>
          <w:szCs w:val="28"/>
        </w:rPr>
        <w:t xml:space="preserve">С </w:t>
      </w:r>
      <w:r w:rsidR="00270142" w:rsidRPr="00235581">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00270142" w:rsidRPr="00235581">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00270142" w:rsidRPr="00235581">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270142" w:rsidRPr="00235581">
        <w:rPr>
          <w:rFonts w:ascii="Times New Roman" w:hAnsi="Times New Roman" w:cs="Times New Roman"/>
          <w:sz w:val="28"/>
          <w:szCs w:val="28"/>
        </w:rPr>
        <w:t>каб</w:t>
      </w:r>
      <w:proofErr w:type="spellEnd"/>
      <w:r w:rsidR="00270142" w:rsidRPr="00235581">
        <w:rPr>
          <w:rFonts w:ascii="Times New Roman" w:hAnsi="Times New Roman" w:cs="Times New Roman"/>
          <w:sz w:val="28"/>
          <w:szCs w:val="28"/>
        </w:rPr>
        <w:t>. № 120.</w:t>
      </w:r>
      <w:r w:rsidR="00270142" w:rsidRPr="00235581">
        <w:rPr>
          <w:rFonts w:ascii="Times New Roman" w:hAnsi="Times New Roman" w:cs="Times New Roman"/>
          <w:bCs/>
          <w:sz w:val="28"/>
          <w:szCs w:val="28"/>
        </w:rPr>
        <w:tab/>
      </w:r>
      <w:r w:rsidRPr="00235581">
        <w:rPr>
          <w:rFonts w:ascii="Times New Roman" w:hAnsi="Times New Roman" w:cs="Times New Roman"/>
          <w:bCs/>
          <w:sz w:val="28"/>
          <w:szCs w:val="28"/>
        </w:rPr>
        <w:t>Н</w:t>
      </w:r>
      <w:r w:rsidRPr="00235581">
        <w:rPr>
          <w:rFonts w:ascii="Times New Roman" w:hAnsi="Times New Roman" w:cs="Times New Roman"/>
          <w:sz w:val="28"/>
          <w:szCs w:val="28"/>
        </w:rPr>
        <w:t xml:space="preserve">ачальный размер годовой арендной платы за земельный участок составляет 201 тыс. 000 рублей. </w:t>
      </w:r>
    </w:p>
    <w:p w:rsidR="00CA0F88" w:rsidRPr="00235581" w:rsidRDefault="00CA0F88" w:rsidP="00235581">
      <w:pPr>
        <w:shd w:val="clear" w:color="auto" w:fill="FFFFFF"/>
        <w:spacing w:after="0" w:line="240" w:lineRule="auto"/>
        <w:ind w:firstLine="720"/>
        <w:jc w:val="both"/>
        <w:rPr>
          <w:rFonts w:ascii="Times New Roman" w:hAnsi="Times New Roman" w:cs="Times New Roman"/>
          <w:sz w:val="28"/>
          <w:szCs w:val="28"/>
        </w:rPr>
      </w:pPr>
      <w:r w:rsidRPr="00235581">
        <w:rPr>
          <w:rFonts w:ascii="Times New Roman" w:hAnsi="Times New Roman" w:cs="Times New Roman"/>
          <w:sz w:val="28"/>
          <w:szCs w:val="28"/>
        </w:rPr>
        <w:t>Задаток – в размере  40 тыс. 200 рублей – 20 процентов от начального размера годовой арендной платы за земельный участок.</w:t>
      </w:r>
    </w:p>
    <w:p w:rsidR="00CA0F88" w:rsidRPr="00235581" w:rsidRDefault="00CA0F88" w:rsidP="00235581">
      <w:pPr>
        <w:shd w:val="clear" w:color="auto" w:fill="FFFFFF"/>
        <w:spacing w:after="0" w:line="240" w:lineRule="auto"/>
        <w:ind w:firstLine="720"/>
        <w:jc w:val="both"/>
        <w:rPr>
          <w:rFonts w:ascii="Times New Roman" w:hAnsi="Times New Roman" w:cs="Times New Roman"/>
          <w:sz w:val="28"/>
          <w:szCs w:val="28"/>
        </w:rPr>
      </w:pPr>
      <w:r w:rsidRPr="00235581">
        <w:rPr>
          <w:rFonts w:ascii="Times New Roman" w:hAnsi="Times New Roman" w:cs="Times New Roman"/>
          <w:sz w:val="28"/>
          <w:szCs w:val="28"/>
        </w:rPr>
        <w:t>Шаг аукциона – 5000 рублей – 2,49  процента от начального размера годовой арендной платы за земельный участок.</w:t>
      </w:r>
    </w:p>
    <w:p w:rsidR="00CA0F88" w:rsidRPr="00235581" w:rsidRDefault="00235581" w:rsidP="00235581">
      <w:pPr>
        <w:pStyle w:val="af1"/>
        <w:numPr>
          <w:ilvl w:val="0"/>
          <w:numId w:val="1"/>
        </w:numPr>
        <w:shd w:val="clear" w:color="auto" w:fill="FFFFFF"/>
        <w:jc w:val="both"/>
        <w:rPr>
          <w:sz w:val="28"/>
          <w:szCs w:val="28"/>
        </w:rPr>
      </w:pPr>
      <w:r>
        <w:rPr>
          <w:color w:val="000000" w:themeColor="text1"/>
          <w:sz w:val="28"/>
          <w:szCs w:val="28"/>
        </w:rPr>
        <w:tab/>
      </w:r>
      <w:r w:rsidR="00270142" w:rsidRPr="00235581">
        <w:rPr>
          <w:color w:val="000000" w:themeColor="text1"/>
          <w:sz w:val="28"/>
          <w:szCs w:val="28"/>
        </w:rPr>
        <w:t xml:space="preserve">ЛОТ </w:t>
      </w:r>
      <w:r w:rsidR="002C3C33" w:rsidRPr="00235581">
        <w:rPr>
          <w:color w:val="000000" w:themeColor="text1"/>
          <w:sz w:val="28"/>
          <w:szCs w:val="28"/>
        </w:rPr>
        <w:t>4</w:t>
      </w:r>
      <w:r w:rsidR="00270142" w:rsidRPr="00235581">
        <w:rPr>
          <w:color w:val="000000" w:themeColor="text1"/>
          <w:sz w:val="28"/>
          <w:szCs w:val="28"/>
        </w:rPr>
        <w:t xml:space="preserve">: право на заключение сроком на 5 лет договора аренды, на </w:t>
      </w:r>
      <w:r w:rsidR="002C3C33" w:rsidRPr="00235581">
        <w:rPr>
          <w:color w:val="000000"/>
          <w:sz w:val="28"/>
          <w:szCs w:val="28"/>
        </w:rPr>
        <w:t xml:space="preserve">земельный участок, с кадастровым номером </w:t>
      </w:r>
      <w:r w:rsidR="00CA0F88" w:rsidRPr="00235581">
        <w:rPr>
          <w:sz w:val="28"/>
          <w:szCs w:val="28"/>
        </w:rPr>
        <w:t xml:space="preserve">86:02:1204001:990, расположенный по адресу: Ханты-Мансийский автономный округ – </w:t>
      </w:r>
      <w:proofErr w:type="spellStart"/>
      <w:r w:rsidR="00CA0F88" w:rsidRPr="00235581">
        <w:rPr>
          <w:sz w:val="28"/>
          <w:szCs w:val="28"/>
        </w:rPr>
        <w:t>Югра</w:t>
      </w:r>
      <w:proofErr w:type="spellEnd"/>
      <w:r w:rsidR="00CA0F88" w:rsidRPr="00235581">
        <w:rPr>
          <w:sz w:val="28"/>
          <w:szCs w:val="28"/>
        </w:rPr>
        <w:t xml:space="preserve">, Ханты-Мансийский район, </w:t>
      </w:r>
      <w:proofErr w:type="spellStart"/>
      <w:r w:rsidR="00CA0F88" w:rsidRPr="00235581">
        <w:rPr>
          <w:sz w:val="28"/>
          <w:szCs w:val="28"/>
        </w:rPr>
        <w:t>п.Выкатной</w:t>
      </w:r>
      <w:proofErr w:type="spellEnd"/>
      <w:r w:rsidR="00CA0F88" w:rsidRPr="00235581">
        <w:rPr>
          <w:sz w:val="28"/>
          <w:szCs w:val="28"/>
        </w:rPr>
        <w:t>, ул.Таежная, б/</w:t>
      </w:r>
      <w:proofErr w:type="spellStart"/>
      <w:r w:rsidR="00CA0F88" w:rsidRPr="00235581">
        <w:rPr>
          <w:sz w:val="28"/>
          <w:szCs w:val="28"/>
        </w:rPr>
        <w:t>н</w:t>
      </w:r>
      <w:proofErr w:type="spellEnd"/>
      <w:r w:rsidR="00CA0F88" w:rsidRPr="00235581">
        <w:rPr>
          <w:sz w:val="28"/>
          <w:szCs w:val="28"/>
        </w:rPr>
        <w:t>, общей площадью 1111 кв. метров, относящийся к категории земель «Земли населенных пунктов», с видом разрешенного использования: «складские площадки». Земельный участок предоставляется для целей не связанных со строительством.</w:t>
      </w:r>
      <w:r>
        <w:rPr>
          <w:sz w:val="28"/>
          <w:szCs w:val="28"/>
        </w:rPr>
        <w:t xml:space="preserve"> </w:t>
      </w:r>
      <w:r w:rsidRPr="00235581">
        <w:rPr>
          <w:color w:val="000000" w:themeColor="text1"/>
          <w:sz w:val="28"/>
          <w:szCs w:val="28"/>
        </w:rPr>
        <w:t>Границы земельного участка указаны в кадастровом паспорте.</w:t>
      </w:r>
    </w:p>
    <w:p w:rsidR="00CA0F88" w:rsidRPr="00235581" w:rsidRDefault="00CA0F88" w:rsidP="00235581">
      <w:pPr>
        <w:autoSpaceDE w:val="0"/>
        <w:autoSpaceDN w:val="0"/>
        <w:adjustRightInd w:val="0"/>
        <w:spacing w:after="0" w:line="240" w:lineRule="auto"/>
        <w:jc w:val="both"/>
        <w:rPr>
          <w:rFonts w:ascii="Times New Roman" w:hAnsi="Times New Roman" w:cs="Times New Roman"/>
          <w:sz w:val="28"/>
          <w:szCs w:val="28"/>
        </w:rPr>
      </w:pPr>
      <w:r w:rsidRPr="00235581">
        <w:rPr>
          <w:rFonts w:ascii="Times New Roman" w:hAnsi="Times New Roman" w:cs="Times New Roman"/>
          <w:sz w:val="28"/>
          <w:szCs w:val="28"/>
        </w:rPr>
        <w:tab/>
        <w:t>Земельный участок частично расположен в границах зоны с реестровым номером 86:02-6.1799 от 03.09.2020, вид/наименование: Зона затопления поселка Выкатной Ханты-Мансийского автономного округа, затапливаемого водами р</w:t>
      </w:r>
      <w:r w:rsidR="00235581">
        <w:rPr>
          <w:rFonts w:ascii="Times New Roman" w:hAnsi="Times New Roman" w:cs="Times New Roman"/>
          <w:sz w:val="28"/>
          <w:szCs w:val="28"/>
        </w:rPr>
        <w:t>.</w:t>
      </w:r>
      <w:r w:rsidRPr="00235581">
        <w:rPr>
          <w:rFonts w:ascii="Times New Roman" w:hAnsi="Times New Roman" w:cs="Times New Roman"/>
          <w:sz w:val="28"/>
          <w:szCs w:val="28"/>
        </w:rPr>
        <w:t xml:space="preserve"> </w:t>
      </w:r>
      <w:proofErr w:type="spellStart"/>
      <w:r w:rsidRPr="00235581">
        <w:rPr>
          <w:rFonts w:ascii="Times New Roman" w:hAnsi="Times New Roman" w:cs="Times New Roman"/>
          <w:sz w:val="28"/>
          <w:szCs w:val="28"/>
        </w:rPr>
        <w:t>Конда</w:t>
      </w:r>
      <w:proofErr w:type="spellEnd"/>
      <w:r w:rsidRPr="00235581">
        <w:rPr>
          <w:rFonts w:ascii="Times New Roman" w:hAnsi="Times New Roman" w:cs="Times New Roman"/>
          <w:sz w:val="28"/>
          <w:szCs w:val="28"/>
        </w:rPr>
        <w:t xml:space="preserve"> при половодьях и паводках 3-процетной обеспеченности, тип: Иная зона с особыми условиями использования территории, дата решения: 19.07.2019, номер </w:t>
      </w:r>
      <w:r w:rsidRPr="00235581">
        <w:rPr>
          <w:rFonts w:ascii="Times New Roman" w:hAnsi="Times New Roman" w:cs="Times New Roman"/>
          <w:sz w:val="28"/>
          <w:szCs w:val="28"/>
        </w:rPr>
        <w:lastRenderedPageBreak/>
        <w:t xml:space="preserve">решения: 114, наименование ОГВ/ОМСУ: </w:t>
      </w:r>
      <w:proofErr w:type="spellStart"/>
      <w:r w:rsidRPr="00235581">
        <w:rPr>
          <w:rFonts w:ascii="Times New Roman" w:hAnsi="Times New Roman" w:cs="Times New Roman"/>
          <w:sz w:val="28"/>
          <w:szCs w:val="28"/>
        </w:rPr>
        <w:t>Нижне-Обское</w:t>
      </w:r>
      <w:proofErr w:type="spellEnd"/>
      <w:r w:rsidRPr="00235581">
        <w:rPr>
          <w:rFonts w:ascii="Times New Roman" w:hAnsi="Times New Roman" w:cs="Times New Roman"/>
          <w:sz w:val="28"/>
          <w:szCs w:val="28"/>
        </w:rPr>
        <w:t xml:space="preserve"> бассейновое водное управление федерального агентства водных ресурсов.</w:t>
      </w:r>
      <w:r w:rsidR="00235581">
        <w:rPr>
          <w:rFonts w:ascii="Times New Roman" w:hAnsi="Times New Roman" w:cs="Times New Roman"/>
          <w:sz w:val="28"/>
          <w:szCs w:val="28"/>
        </w:rPr>
        <w:t xml:space="preserve"> </w:t>
      </w:r>
      <w:r w:rsidRPr="00235581">
        <w:rPr>
          <w:rFonts w:ascii="Times New Roman" w:hAnsi="Times New Roman" w:cs="Times New Roman"/>
          <w:sz w:val="28"/>
          <w:szCs w:val="28"/>
        </w:rPr>
        <w:t>Земельный участок полностью расположен в границах зоны с реестровым номером 86:02-6.1256 от 30.12.2019, вид/наименование: Зона затопления террит</w:t>
      </w:r>
      <w:r w:rsidR="00235581">
        <w:rPr>
          <w:rFonts w:ascii="Times New Roman" w:hAnsi="Times New Roman" w:cs="Times New Roman"/>
          <w:sz w:val="28"/>
          <w:szCs w:val="28"/>
        </w:rPr>
        <w:t xml:space="preserve">ории </w:t>
      </w:r>
      <w:proofErr w:type="spellStart"/>
      <w:r w:rsidR="00235581">
        <w:rPr>
          <w:rFonts w:ascii="Times New Roman" w:hAnsi="Times New Roman" w:cs="Times New Roman"/>
          <w:sz w:val="28"/>
          <w:szCs w:val="28"/>
        </w:rPr>
        <w:t>п.</w:t>
      </w:r>
      <w:r w:rsidRPr="00235581">
        <w:rPr>
          <w:rFonts w:ascii="Times New Roman" w:hAnsi="Times New Roman" w:cs="Times New Roman"/>
          <w:sz w:val="28"/>
          <w:szCs w:val="28"/>
        </w:rPr>
        <w:t>Вы</w:t>
      </w:r>
      <w:r w:rsidR="00235581">
        <w:rPr>
          <w:rFonts w:ascii="Times New Roman" w:hAnsi="Times New Roman" w:cs="Times New Roman"/>
          <w:sz w:val="28"/>
          <w:szCs w:val="28"/>
        </w:rPr>
        <w:t>катной</w:t>
      </w:r>
      <w:proofErr w:type="spellEnd"/>
      <w:r w:rsidR="00235581">
        <w:rPr>
          <w:rFonts w:ascii="Times New Roman" w:hAnsi="Times New Roman" w:cs="Times New Roman"/>
          <w:sz w:val="28"/>
          <w:szCs w:val="28"/>
        </w:rPr>
        <w:t xml:space="preserve">, затапливаемой водами </w:t>
      </w:r>
      <w:proofErr w:type="spellStart"/>
      <w:r w:rsidR="00235581">
        <w:rPr>
          <w:rFonts w:ascii="Times New Roman" w:hAnsi="Times New Roman" w:cs="Times New Roman"/>
          <w:sz w:val="28"/>
          <w:szCs w:val="28"/>
        </w:rPr>
        <w:t>р.</w:t>
      </w:r>
      <w:r w:rsidRPr="00235581">
        <w:rPr>
          <w:rFonts w:ascii="Times New Roman" w:hAnsi="Times New Roman" w:cs="Times New Roman"/>
          <w:sz w:val="28"/>
          <w:szCs w:val="28"/>
        </w:rPr>
        <w:t>Конда</w:t>
      </w:r>
      <w:proofErr w:type="spellEnd"/>
      <w:r w:rsidRPr="00235581">
        <w:rPr>
          <w:rFonts w:ascii="Times New Roman" w:hAnsi="Times New Roman" w:cs="Times New Roman"/>
          <w:sz w:val="28"/>
          <w:szCs w:val="28"/>
        </w:rPr>
        <w:t xml:space="preserve"> при половодьях и паводках 1-процентной обеспеченности, тип: Иная зона с особыми условиями</w:t>
      </w:r>
      <w:r w:rsidR="00235581">
        <w:rPr>
          <w:rFonts w:ascii="Times New Roman" w:hAnsi="Times New Roman" w:cs="Times New Roman"/>
          <w:sz w:val="28"/>
          <w:szCs w:val="28"/>
        </w:rPr>
        <w:t xml:space="preserve"> </w:t>
      </w:r>
      <w:r w:rsidRPr="00235581">
        <w:rPr>
          <w:rFonts w:ascii="Times New Roman" w:hAnsi="Times New Roman" w:cs="Times New Roman"/>
          <w:sz w:val="28"/>
          <w:szCs w:val="28"/>
        </w:rPr>
        <w:t xml:space="preserve">использования территории, дата: 19.07.2019, </w:t>
      </w:r>
      <w:r w:rsidR="00235581">
        <w:rPr>
          <w:rFonts w:ascii="Times New Roman" w:hAnsi="Times New Roman" w:cs="Times New Roman"/>
          <w:sz w:val="28"/>
          <w:szCs w:val="28"/>
        </w:rPr>
        <w:t>№</w:t>
      </w:r>
      <w:r w:rsidRPr="00235581">
        <w:rPr>
          <w:rFonts w:ascii="Times New Roman" w:hAnsi="Times New Roman" w:cs="Times New Roman"/>
          <w:sz w:val="28"/>
          <w:szCs w:val="28"/>
        </w:rPr>
        <w:t xml:space="preserve"> решения: 114, наименование ОГВ/ОМСУ: Федеральное агентство водных ресурсов (</w:t>
      </w:r>
      <w:proofErr w:type="spellStart"/>
      <w:r w:rsidRPr="00235581">
        <w:rPr>
          <w:rFonts w:ascii="Times New Roman" w:hAnsi="Times New Roman" w:cs="Times New Roman"/>
          <w:sz w:val="28"/>
          <w:szCs w:val="28"/>
        </w:rPr>
        <w:t>Росводресурсы</w:t>
      </w:r>
      <w:proofErr w:type="spellEnd"/>
      <w:r w:rsidRPr="00235581">
        <w:rPr>
          <w:rFonts w:ascii="Times New Roman" w:hAnsi="Times New Roman" w:cs="Times New Roman"/>
          <w:sz w:val="28"/>
          <w:szCs w:val="28"/>
        </w:rPr>
        <w:t>), г. Тюмень.</w:t>
      </w:r>
    </w:p>
    <w:p w:rsidR="00270142" w:rsidRPr="00235581" w:rsidRDefault="002C3C33" w:rsidP="00235581">
      <w:pPr>
        <w:pStyle w:val="af1"/>
        <w:numPr>
          <w:ilvl w:val="0"/>
          <w:numId w:val="1"/>
        </w:numPr>
        <w:shd w:val="clear" w:color="auto" w:fill="FFFFFF"/>
        <w:jc w:val="both"/>
        <w:rPr>
          <w:sz w:val="28"/>
          <w:szCs w:val="28"/>
        </w:rPr>
      </w:pPr>
      <w:r w:rsidRPr="00235581">
        <w:rPr>
          <w:sz w:val="28"/>
          <w:szCs w:val="28"/>
        </w:rPr>
        <w:tab/>
      </w:r>
      <w:r w:rsidR="00270142" w:rsidRPr="00235581">
        <w:rPr>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00270142" w:rsidRPr="00235581">
        <w:rPr>
          <w:sz w:val="28"/>
          <w:szCs w:val="28"/>
        </w:rPr>
        <w:t xml:space="preserve">единения к электрическим сетям будут выданы </w:t>
      </w:r>
      <w:proofErr w:type="spellStart"/>
      <w:r w:rsidR="00270142" w:rsidRPr="00235581">
        <w:rPr>
          <w:sz w:val="28"/>
          <w:szCs w:val="28"/>
        </w:rPr>
        <w:t>ресурсоснабжающей</w:t>
      </w:r>
      <w:proofErr w:type="spellEnd"/>
      <w:r w:rsidR="00270142" w:rsidRPr="00235581">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764720" w:rsidRPr="00235581" w:rsidRDefault="00764720" w:rsidP="00235581">
      <w:pPr>
        <w:pStyle w:val="af1"/>
        <w:numPr>
          <w:ilvl w:val="0"/>
          <w:numId w:val="1"/>
        </w:numPr>
        <w:shd w:val="clear" w:color="auto" w:fill="FFFFFF"/>
        <w:jc w:val="both"/>
        <w:rPr>
          <w:sz w:val="28"/>
          <w:szCs w:val="28"/>
        </w:rPr>
      </w:pPr>
      <w:r w:rsidRPr="00235581">
        <w:rPr>
          <w:bCs/>
          <w:sz w:val="28"/>
          <w:szCs w:val="28"/>
        </w:rPr>
        <w:tab/>
        <w:t>Н</w:t>
      </w:r>
      <w:r w:rsidRPr="00235581">
        <w:rPr>
          <w:sz w:val="28"/>
          <w:szCs w:val="28"/>
        </w:rPr>
        <w:t xml:space="preserve">ачальный размер годовой арендной платы за земельный участок составляет 20 тыс. 500 рублей. </w:t>
      </w:r>
    </w:p>
    <w:p w:rsidR="00764720" w:rsidRPr="00235581" w:rsidRDefault="00764720" w:rsidP="00235581">
      <w:pPr>
        <w:pStyle w:val="af1"/>
        <w:numPr>
          <w:ilvl w:val="0"/>
          <w:numId w:val="1"/>
        </w:numPr>
        <w:shd w:val="clear" w:color="auto" w:fill="FFFFFF"/>
        <w:jc w:val="both"/>
        <w:rPr>
          <w:sz w:val="28"/>
          <w:szCs w:val="28"/>
        </w:rPr>
      </w:pPr>
      <w:r w:rsidRPr="00235581">
        <w:rPr>
          <w:sz w:val="28"/>
          <w:szCs w:val="28"/>
        </w:rPr>
        <w:tab/>
        <w:t>Задаток – в размере  4 тыс. 100 рублей – 20 процентов от начального размера годовой арендной платы за земельный участок.</w:t>
      </w:r>
    </w:p>
    <w:p w:rsidR="00881D3D" w:rsidRPr="00235581" w:rsidRDefault="00764720" w:rsidP="00235581">
      <w:pPr>
        <w:pStyle w:val="af1"/>
        <w:numPr>
          <w:ilvl w:val="0"/>
          <w:numId w:val="1"/>
        </w:numPr>
        <w:shd w:val="clear" w:color="auto" w:fill="FFFFFF"/>
        <w:jc w:val="both"/>
        <w:rPr>
          <w:sz w:val="28"/>
          <w:szCs w:val="28"/>
        </w:rPr>
      </w:pPr>
      <w:r w:rsidRPr="00235581">
        <w:rPr>
          <w:sz w:val="28"/>
          <w:szCs w:val="28"/>
        </w:rPr>
        <w:tab/>
        <w:t>Шаг аукциона – 500 рублей – 2,44  процента от начального размера годовой арендной платы за земельный участок.</w:t>
      </w:r>
    </w:p>
    <w:p w:rsidR="00270142" w:rsidRPr="00235581" w:rsidRDefault="00270142" w:rsidP="00235581">
      <w:pPr>
        <w:pStyle w:val="af1"/>
        <w:numPr>
          <w:ilvl w:val="0"/>
          <w:numId w:val="1"/>
        </w:numPr>
        <w:shd w:val="clear" w:color="auto" w:fill="FFFFFF"/>
        <w:jc w:val="both"/>
        <w:rPr>
          <w:sz w:val="28"/>
          <w:szCs w:val="28"/>
        </w:rPr>
      </w:pPr>
      <w:r w:rsidRPr="00235581">
        <w:rPr>
          <w:color w:val="000000" w:themeColor="text1"/>
          <w:sz w:val="28"/>
          <w:szCs w:val="28"/>
        </w:rPr>
        <w:tab/>
        <w:t xml:space="preserve">ЛОТ </w:t>
      </w:r>
      <w:r w:rsidR="00916632" w:rsidRPr="00235581">
        <w:rPr>
          <w:color w:val="000000" w:themeColor="text1"/>
          <w:sz w:val="28"/>
          <w:szCs w:val="28"/>
        </w:rPr>
        <w:t>5</w:t>
      </w:r>
      <w:r w:rsidRPr="00235581">
        <w:rPr>
          <w:color w:val="000000" w:themeColor="text1"/>
          <w:sz w:val="28"/>
          <w:szCs w:val="28"/>
        </w:rPr>
        <w:t xml:space="preserve">: право на заключение сроком на </w:t>
      </w:r>
      <w:r w:rsidR="00881D3D" w:rsidRPr="00235581">
        <w:rPr>
          <w:color w:val="000000" w:themeColor="text1"/>
          <w:sz w:val="28"/>
          <w:szCs w:val="28"/>
        </w:rPr>
        <w:t>20</w:t>
      </w:r>
      <w:r w:rsidRPr="00235581">
        <w:rPr>
          <w:color w:val="000000" w:themeColor="text1"/>
          <w:sz w:val="28"/>
          <w:szCs w:val="28"/>
        </w:rPr>
        <w:t xml:space="preserve"> лет договора аренды, на </w:t>
      </w:r>
      <w:r w:rsidR="00916632" w:rsidRPr="00235581">
        <w:rPr>
          <w:color w:val="000000"/>
          <w:sz w:val="28"/>
          <w:szCs w:val="28"/>
        </w:rPr>
        <w:t xml:space="preserve">земельный участок, с кадастровым номером </w:t>
      </w:r>
      <w:r w:rsidR="00881D3D" w:rsidRPr="00235581">
        <w:rPr>
          <w:sz w:val="28"/>
          <w:szCs w:val="28"/>
        </w:rPr>
        <w:t xml:space="preserve">86:02:0802001:1362, расположенный по адресу: Ханты-Мансийский автономный округ – </w:t>
      </w:r>
      <w:proofErr w:type="spellStart"/>
      <w:r w:rsidR="00881D3D" w:rsidRPr="00235581">
        <w:rPr>
          <w:sz w:val="28"/>
          <w:szCs w:val="28"/>
        </w:rPr>
        <w:t>Югра</w:t>
      </w:r>
      <w:proofErr w:type="spellEnd"/>
      <w:r w:rsidR="00881D3D" w:rsidRPr="00235581">
        <w:rPr>
          <w:sz w:val="28"/>
          <w:szCs w:val="28"/>
        </w:rPr>
        <w:t xml:space="preserve">, Ханты-Мансийский район, </w:t>
      </w:r>
      <w:proofErr w:type="spellStart"/>
      <w:r w:rsidR="00881D3D" w:rsidRPr="00235581">
        <w:rPr>
          <w:sz w:val="28"/>
          <w:szCs w:val="28"/>
        </w:rPr>
        <w:t>с.Нялинское</w:t>
      </w:r>
      <w:proofErr w:type="spellEnd"/>
      <w:r w:rsidR="00881D3D" w:rsidRPr="00235581">
        <w:rPr>
          <w:sz w:val="28"/>
          <w:szCs w:val="28"/>
        </w:rPr>
        <w:t xml:space="preserve">, ул.Лесная, д.9А, общей площадью 1316 кв. метров, относящийся к категории земель «земли населенных пунктов» с видом разрешенного использования: «для индивидуального жилищного строительства». </w:t>
      </w:r>
      <w:r w:rsidR="00916632" w:rsidRPr="00235581">
        <w:rPr>
          <w:sz w:val="28"/>
          <w:szCs w:val="28"/>
        </w:rPr>
        <w:t xml:space="preserve"> </w:t>
      </w:r>
      <w:r w:rsidR="00916632" w:rsidRPr="00235581">
        <w:rPr>
          <w:color w:val="000000" w:themeColor="text1"/>
          <w:sz w:val="28"/>
          <w:szCs w:val="28"/>
        </w:rPr>
        <w:t>Границы земельного участка указаны в кадастровом паспорте.</w:t>
      </w:r>
    </w:p>
    <w:p w:rsidR="00881D3D" w:rsidRPr="00235581" w:rsidRDefault="00270142" w:rsidP="00235581">
      <w:pPr>
        <w:autoSpaceDE w:val="0"/>
        <w:autoSpaceDN w:val="0"/>
        <w:adjustRightInd w:val="0"/>
        <w:spacing w:after="0" w:line="240" w:lineRule="auto"/>
        <w:jc w:val="both"/>
        <w:rPr>
          <w:rFonts w:ascii="Times New Roman" w:hAnsi="Times New Roman" w:cs="Times New Roman"/>
          <w:sz w:val="28"/>
          <w:szCs w:val="28"/>
        </w:rPr>
      </w:pPr>
      <w:r w:rsidRPr="00235581">
        <w:rPr>
          <w:rFonts w:ascii="Times New Roman" w:hAnsi="Times New Roman" w:cs="Times New Roman"/>
          <w:color w:val="000000" w:themeColor="text1"/>
          <w:sz w:val="28"/>
          <w:szCs w:val="28"/>
        </w:rPr>
        <w:tab/>
      </w:r>
      <w:r w:rsidR="00881D3D" w:rsidRPr="00235581">
        <w:rPr>
          <w:rFonts w:ascii="Times New Roman" w:hAnsi="Times New Roman" w:cs="Times New Roman"/>
          <w:sz w:val="28"/>
          <w:szCs w:val="28"/>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w:t>
      </w:r>
      <w:r w:rsidR="00235581">
        <w:rPr>
          <w:rFonts w:ascii="Times New Roman" w:hAnsi="Times New Roman" w:cs="Times New Roman"/>
          <w:sz w:val="28"/>
          <w:szCs w:val="28"/>
        </w:rPr>
        <w:t>ст.</w:t>
      </w:r>
      <w:r w:rsidR="00881D3D" w:rsidRPr="00235581">
        <w:rPr>
          <w:rFonts w:ascii="Times New Roman" w:hAnsi="Times New Roman" w:cs="Times New Roman"/>
          <w:sz w:val="28"/>
          <w:szCs w:val="28"/>
        </w:rPr>
        <w:t xml:space="preserve"> 56, 56.1</w:t>
      </w:r>
      <w:r w:rsidR="00235581">
        <w:rPr>
          <w:rFonts w:ascii="Times New Roman" w:hAnsi="Times New Roman" w:cs="Times New Roman"/>
          <w:sz w:val="28"/>
          <w:szCs w:val="28"/>
        </w:rPr>
        <w:t xml:space="preserve"> </w:t>
      </w:r>
      <w:r w:rsidR="00881D3D" w:rsidRPr="00235581">
        <w:rPr>
          <w:rFonts w:ascii="Times New Roman" w:hAnsi="Times New Roman" w:cs="Times New Roman"/>
          <w:sz w:val="28"/>
          <w:szCs w:val="28"/>
        </w:rPr>
        <w:t xml:space="preserve">Земельного кодекса </w:t>
      </w:r>
      <w:r w:rsidR="00235581">
        <w:rPr>
          <w:rFonts w:ascii="Times New Roman" w:hAnsi="Times New Roman" w:cs="Times New Roman"/>
          <w:sz w:val="28"/>
          <w:szCs w:val="28"/>
        </w:rPr>
        <w:t>РФ</w:t>
      </w:r>
      <w:r w:rsidR="00881D3D" w:rsidRPr="00235581">
        <w:rPr>
          <w:rFonts w:ascii="Times New Roman" w:hAnsi="Times New Roman" w:cs="Times New Roman"/>
          <w:sz w:val="28"/>
          <w:szCs w:val="28"/>
        </w:rPr>
        <w:t xml:space="preserve">; срок действия: </w:t>
      </w:r>
      <w:proofErr w:type="spellStart"/>
      <w:r w:rsidR="00881D3D" w:rsidRPr="00235581">
        <w:rPr>
          <w:rFonts w:ascii="Times New Roman" w:hAnsi="Times New Roman" w:cs="Times New Roman"/>
          <w:sz w:val="28"/>
          <w:szCs w:val="28"/>
        </w:rPr>
        <w:t>c</w:t>
      </w:r>
      <w:proofErr w:type="spellEnd"/>
      <w:r w:rsidR="00881D3D" w:rsidRPr="00235581">
        <w:rPr>
          <w:rFonts w:ascii="Times New Roman" w:hAnsi="Times New Roman" w:cs="Times New Roman"/>
          <w:sz w:val="28"/>
          <w:szCs w:val="28"/>
        </w:rPr>
        <w:t xml:space="preserve"> 09.02.2021; реквизиты документа-основания: приказ об определении границ зон затопления, подтопления территории, прилегающей к </w:t>
      </w:r>
      <w:proofErr w:type="spellStart"/>
      <w:r w:rsidR="00881D3D" w:rsidRPr="00235581">
        <w:rPr>
          <w:rFonts w:ascii="Times New Roman" w:hAnsi="Times New Roman" w:cs="Times New Roman"/>
          <w:sz w:val="28"/>
          <w:szCs w:val="28"/>
        </w:rPr>
        <w:t>р.Конда</w:t>
      </w:r>
      <w:proofErr w:type="spellEnd"/>
      <w:r w:rsidR="00881D3D" w:rsidRPr="00235581">
        <w:rPr>
          <w:rFonts w:ascii="Times New Roman" w:hAnsi="Times New Roman" w:cs="Times New Roman"/>
          <w:sz w:val="28"/>
          <w:szCs w:val="28"/>
        </w:rPr>
        <w:t xml:space="preserve">, р.Иртыш, р.Обь, </w:t>
      </w:r>
      <w:proofErr w:type="spellStart"/>
      <w:r w:rsidR="00881D3D" w:rsidRPr="00235581">
        <w:rPr>
          <w:rFonts w:ascii="Times New Roman" w:hAnsi="Times New Roman" w:cs="Times New Roman"/>
          <w:sz w:val="28"/>
          <w:szCs w:val="28"/>
        </w:rPr>
        <w:t>р.Назым</w:t>
      </w:r>
      <w:proofErr w:type="spellEnd"/>
      <w:r w:rsidR="00881D3D" w:rsidRPr="00235581">
        <w:rPr>
          <w:rFonts w:ascii="Times New Roman" w:hAnsi="Times New Roman" w:cs="Times New Roman"/>
          <w:sz w:val="28"/>
          <w:szCs w:val="28"/>
        </w:rPr>
        <w:t xml:space="preserve">, </w:t>
      </w:r>
      <w:proofErr w:type="spellStart"/>
      <w:r w:rsidR="00881D3D" w:rsidRPr="00235581">
        <w:rPr>
          <w:rFonts w:ascii="Times New Roman" w:hAnsi="Times New Roman" w:cs="Times New Roman"/>
          <w:sz w:val="28"/>
          <w:szCs w:val="28"/>
        </w:rPr>
        <w:t>р.Ягурьях</w:t>
      </w:r>
      <w:proofErr w:type="spellEnd"/>
      <w:r w:rsidR="00881D3D" w:rsidRPr="00235581">
        <w:rPr>
          <w:rFonts w:ascii="Times New Roman" w:hAnsi="Times New Roman" w:cs="Times New Roman"/>
          <w:sz w:val="28"/>
          <w:szCs w:val="28"/>
        </w:rPr>
        <w:t xml:space="preserve">, </w:t>
      </w:r>
      <w:proofErr w:type="spellStart"/>
      <w:r w:rsidR="00881D3D" w:rsidRPr="00235581">
        <w:rPr>
          <w:rFonts w:ascii="Times New Roman" w:hAnsi="Times New Roman" w:cs="Times New Roman"/>
          <w:sz w:val="28"/>
          <w:szCs w:val="28"/>
        </w:rPr>
        <w:t>р.Пырьях</w:t>
      </w:r>
      <w:proofErr w:type="spellEnd"/>
      <w:r w:rsidR="00881D3D" w:rsidRPr="00235581">
        <w:rPr>
          <w:rFonts w:ascii="Times New Roman" w:hAnsi="Times New Roman" w:cs="Times New Roman"/>
          <w:sz w:val="28"/>
          <w:szCs w:val="28"/>
        </w:rPr>
        <w:t xml:space="preserve"> и </w:t>
      </w:r>
      <w:proofErr w:type="spellStart"/>
      <w:r w:rsidR="00881D3D" w:rsidRPr="00235581">
        <w:rPr>
          <w:rFonts w:ascii="Times New Roman" w:hAnsi="Times New Roman" w:cs="Times New Roman"/>
          <w:sz w:val="28"/>
          <w:szCs w:val="28"/>
        </w:rPr>
        <w:t>р.Согом</w:t>
      </w:r>
      <w:proofErr w:type="spellEnd"/>
      <w:r w:rsidR="00881D3D" w:rsidRPr="00235581">
        <w:rPr>
          <w:rFonts w:ascii="Times New Roman" w:hAnsi="Times New Roman" w:cs="Times New Roman"/>
          <w:sz w:val="28"/>
          <w:szCs w:val="28"/>
        </w:rPr>
        <w:t xml:space="preserve"> Ханты-Мансийского района </w:t>
      </w:r>
      <w:r w:rsidR="00235581">
        <w:rPr>
          <w:rFonts w:ascii="Times New Roman" w:hAnsi="Times New Roman" w:cs="Times New Roman"/>
          <w:sz w:val="28"/>
          <w:szCs w:val="28"/>
        </w:rPr>
        <w:t>ХМАО</w:t>
      </w:r>
      <w:r w:rsidR="00881D3D" w:rsidRPr="00235581">
        <w:rPr>
          <w:rFonts w:ascii="Times New Roman" w:hAnsi="Times New Roman" w:cs="Times New Roman"/>
          <w:sz w:val="28"/>
          <w:szCs w:val="28"/>
        </w:rPr>
        <w:t xml:space="preserve">-Югры от 19.07.2019 № </w:t>
      </w:r>
      <w:proofErr w:type="spellStart"/>
      <w:r w:rsidR="00881D3D" w:rsidRPr="00235581">
        <w:rPr>
          <w:rFonts w:ascii="Times New Roman" w:hAnsi="Times New Roman" w:cs="Times New Roman"/>
          <w:sz w:val="28"/>
          <w:szCs w:val="28"/>
        </w:rPr>
        <w:t>№</w:t>
      </w:r>
      <w:proofErr w:type="spellEnd"/>
      <w:r w:rsidR="00881D3D" w:rsidRPr="00235581">
        <w:rPr>
          <w:rFonts w:ascii="Times New Roman" w:hAnsi="Times New Roman" w:cs="Times New Roman"/>
          <w:sz w:val="28"/>
          <w:szCs w:val="28"/>
        </w:rPr>
        <w:t xml:space="preserve"> 114 выдан: Федеральное агентство водных ресурсов (</w:t>
      </w:r>
      <w:proofErr w:type="spellStart"/>
      <w:r w:rsidR="00881D3D" w:rsidRPr="00235581">
        <w:rPr>
          <w:rFonts w:ascii="Times New Roman" w:hAnsi="Times New Roman" w:cs="Times New Roman"/>
          <w:sz w:val="28"/>
          <w:szCs w:val="28"/>
        </w:rPr>
        <w:t>Росводоресурсы</w:t>
      </w:r>
      <w:proofErr w:type="spellEnd"/>
      <w:r w:rsidR="00881D3D" w:rsidRPr="00235581">
        <w:rPr>
          <w:rFonts w:ascii="Times New Roman" w:hAnsi="Times New Roman" w:cs="Times New Roman"/>
          <w:sz w:val="28"/>
          <w:szCs w:val="28"/>
        </w:rPr>
        <w:t xml:space="preserve">) </w:t>
      </w:r>
      <w:proofErr w:type="spellStart"/>
      <w:r w:rsidR="00881D3D" w:rsidRPr="00235581">
        <w:rPr>
          <w:rFonts w:ascii="Times New Roman" w:hAnsi="Times New Roman" w:cs="Times New Roman"/>
          <w:sz w:val="28"/>
          <w:szCs w:val="28"/>
        </w:rPr>
        <w:t>Нижне-Обское</w:t>
      </w:r>
      <w:proofErr w:type="spellEnd"/>
      <w:r w:rsidR="00881D3D" w:rsidRPr="00235581">
        <w:rPr>
          <w:rFonts w:ascii="Times New Roman" w:hAnsi="Times New Roman" w:cs="Times New Roman"/>
          <w:sz w:val="28"/>
          <w:szCs w:val="28"/>
        </w:rPr>
        <w:t xml:space="preserve"> БВУ г. Тюмень.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00881D3D" w:rsidRPr="00235581">
        <w:rPr>
          <w:rFonts w:ascii="Times New Roman" w:hAnsi="Times New Roman" w:cs="Times New Roman"/>
          <w:sz w:val="28"/>
          <w:szCs w:val="28"/>
        </w:rPr>
        <w:t>c</w:t>
      </w:r>
      <w:proofErr w:type="spellEnd"/>
      <w:r w:rsidR="00881D3D" w:rsidRPr="00235581">
        <w:rPr>
          <w:rFonts w:ascii="Times New Roman" w:hAnsi="Times New Roman" w:cs="Times New Roman"/>
          <w:sz w:val="28"/>
          <w:szCs w:val="28"/>
        </w:rPr>
        <w:t xml:space="preserve"> 09.02.2021; реквизиты документа- основания: приказ об определении границ зон затопления, </w:t>
      </w:r>
      <w:r w:rsidR="00881D3D" w:rsidRPr="00235581">
        <w:rPr>
          <w:rFonts w:ascii="Times New Roman" w:hAnsi="Times New Roman" w:cs="Times New Roman"/>
          <w:sz w:val="28"/>
          <w:szCs w:val="28"/>
        </w:rPr>
        <w:lastRenderedPageBreak/>
        <w:t>подтопления территории, прилегающей к</w:t>
      </w:r>
      <w:r w:rsidR="00235581">
        <w:rPr>
          <w:rFonts w:ascii="Times New Roman" w:hAnsi="Times New Roman" w:cs="Times New Roman"/>
          <w:sz w:val="28"/>
          <w:szCs w:val="28"/>
        </w:rPr>
        <w:t xml:space="preserve"> </w:t>
      </w:r>
      <w:proofErr w:type="spellStart"/>
      <w:r w:rsidR="00881D3D" w:rsidRPr="00235581">
        <w:rPr>
          <w:rFonts w:ascii="Times New Roman" w:hAnsi="Times New Roman" w:cs="Times New Roman"/>
          <w:sz w:val="28"/>
          <w:szCs w:val="28"/>
        </w:rPr>
        <w:t>р.Конда</w:t>
      </w:r>
      <w:proofErr w:type="spellEnd"/>
      <w:r w:rsidR="00881D3D" w:rsidRPr="00235581">
        <w:rPr>
          <w:rFonts w:ascii="Times New Roman" w:hAnsi="Times New Roman" w:cs="Times New Roman"/>
          <w:sz w:val="28"/>
          <w:szCs w:val="28"/>
        </w:rPr>
        <w:t xml:space="preserve">, р.Иртыш, р.Обь, </w:t>
      </w:r>
      <w:proofErr w:type="spellStart"/>
      <w:r w:rsidR="00881D3D" w:rsidRPr="00235581">
        <w:rPr>
          <w:rFonts w:ascii="Times New Roman" w:hAnsi="Times New Roman" w:cs="Times New Roman"/>
          <w:sz w:val="28"/>
          <w:szCs w:val="28"/>
        </w:rPr>
        <w:t>р.Назым</w:t>
      </w:r>
      <w:proofErr w:type="spellEnd"/>
      <w:r w:rsidR="00881D3D" w:rsidRPr="00235581">
        <w:rPr>
          <w:rFonts w:ascii="Times New Roman" w:hAnsi="Times New Roman" w:cs="Times New Roman"/>
          <w:sz w:val="28"/>
          <w:szCs w:val="28"/>
        </w:rPr>
        <w:t xml:space="preserve">, </w:t>
      </w:r>
      <w:proofErr w:type="spellStart"/>
      <w:r w:rsidR="00881D3D" w:rsidRPr="00235581">
        <w:rPr>
          <w:rFonts w:ascii="Times New Roman" w:hAnsi="Times New Roman" w:cs="Times New Roman"/>
          <w:sz w:val="28"/>
          <w:szCs w:val="28"/>
        </w:rPr>
        <w:t>р.Ягурьях</w:t>
      </w:r>
      <w:proofErr w:type="spellEnd"/>
      <w:r w:rsidR="00881D3D" w:rsidRPr="00235581">
        <w:rPr>
          <w:rFonts w:ascii="Times New Roman" w:hAnsi="Times New Roman" w:cs="Times New Roman"/>
          <w:sz w:val="28"/>
          <w:szCs w:val="28"/>
        </w:rPr>
        <w:t xml:space="preserve">, </w:t>
      </w:r>
      <w:proofErr w:type="spellStart"/>
      <w:r w:rsidR="00881D3D" w:rsidRPr="00235581">
        <w:rPr>
          <w:rFonts w:ascii="Times New Roman" w:hAnsi="Times New Roman" w:cs="Times New Roman"/>
          <w:sz w:val="28"/>
          <w:szCs w:val="28"/>
        </w:rPr>
        <w:t>р.Пырьях</w:t>
      </w:r>
      <w:proofErr w:type="spellEnd"/>
      <w:r w:rsidR="00881D3D" w:rsidRPr="00235581">
        <w:rPr>
          <w:rFonts w:ascii="Times New Roman" w:hAnsi="Times New Roman" w:cs="Times New Roman"/>
          <w:sz w:val="28"/>
          <w:szCs w:val="28"/>
        </w:rPr>
        <w:t xml:space="preserve"> и </w:t>
      </w:r>
      <w:proofErr w:type="spellStart"/>
      <w:r w:rsidR="00881D3D" w:rsidRPr="00235581">
        <w:rPr>
          <w:rFonts w:ascii="Times New Roman" w:hAnsi="Times New Roman" w:cs="Times New Roman"/>
          <w:sz w:val="28"/>
          <w:szCs w:val="28"/>
        </w:rPr>
        <w:t>р.Согом</w:t>
      </w:r>
      <w:proofErr w:type="spellEnd"/>
      <w:r w:rsidR="00881D3D" w:rsidRPr="00235581">
        <w:rPr>
          <w:rFonts w:ascii="Times New Roman" w:hAnsi="Times New Roman" w:cs="Times New Roman"/>
          <w:sz w:val="28"/>
          <w:szCs w:val="28"/>
        </w:rPr>
        <w:t xml:space="preserve"> Ханты-Мансийского района Ханты- Мансийского автономного </w:t>
      </w:r>
      <w:proofErr w:type="spellStart"/>
      <w:r w:rsidR="00881D3D" w:rsidRPr="00235581">
        <w:rPr>
          <w:rFonts w:ascii="Times New Roman" w:hAnsi="Times New Roman" w:cs="Times New Roman"/>
          <w:sz w:val="28"/>
          <w:szCs w:val="28"/>
        </w:rPr>
        <w:t>округа-Югры</w:t>
      </w:r>
      <w:proofErr w:type="spellEnd"/>
      <w:r w:rsidR="00881D3D" w:rsidRPr="00235581">
        <w:rPr>
          <w:rFonts w:ascii="Times New Roman" w:hAnsi="Times New Roman" w:cs="Times New Roman"/>
          <w:sz w:val="28"/>
          <w:szCs w:val="28"/>
        </w:rPr>
        <w:t xml:space="preserve"> от 19.07.2019 № </w:t>
      </w:r>
      <w:proofErr w:type="spellStart"/>
      <w:r w:rsidR="00881D3D" w:rsidRPr="00235581">
        <w:rPr>
          <w:rFonts w:ascii="Times New Roman" w:hAnsi="Times New Roman" w:cs="Times New Roman"/>
          <w:sz w:val="28"/>
          <w:szCs w:val="28"/>
        </w:rPr>
        <w:t>№</w:t>
      </w:r>
      <w:proofErr w:type="spellEnd"/>
      <w:r w:rsidR="00881D3D" w:rsidRPr="00235581">
        <w:rPr>
          <w:rFonts w:ascii="Times New Roman" w:hAnsi="Times New Roman" w:cs="Times New Roman"/>
          <w:sz w:val="28"/>
          <w:szCs w:val="28"/>
        </w:rPr>
        <w:t xml:space="preserve"> 114 выдан: Федеральное агентство водных ресурсов (</w:t>
      </w:r>
      <w:proofErr w:type="spellStart"/>
      <w:r w:rsidR="00881D3D" w:rsidRPr="00235581">
        <w:rPr>
          <w:rFonts w:ascii="Times New Roman" w:hAnsi="Times New Roman" w:cs="Times New Roman"/>
          <w:sz w:val="28"/>
          <w:szCs w:val="28"/>
        </w:rPr>
        <w:t>Росводоресурсы</w:t>
      </w:r>
      <w:proofErr w:type="spellEnd"/>
      <w:r w:rsidR="00881D3D" w:rsidRPr="00235581">
        <w:rPr>
          <w:rFonts w:ascii="Times New Roman" w:hAnsi="Times New Roman" w:cs="Times New Roman"/>
          <w:sz w:val="28"/>
          <w:szCs w:val="28"/>
        </w:rPr>
        <w:t xml:space="preserve">) </w:t>
      </w:r>
      <w:proofErr w:type="spellStart"/>
      <w:r w:rsidR="00881D3D" w:rsidRPr="00235581">
        <w:rPr>
          <w:rFonts w:ascii="Times New Roman" w:hAnsi="Times New Roman" w:cs="Times New Roman"/>
          <w:sz w:val="28"/>
          <w:szCs w:val="28"/>
        </w:rPr>
        <w:t>Нижне-Обское</w:t>
      </w:r>
      <w:proofErr w:type="spellEnd"/>
      <w:r w:rsidR="00881D3D" w:rsidRPr="00235581">
        <w:rPr>
          <w:rFonts w:ascii="Times New Roman" w:hAnsi="Times New Roman" w:cs="Times New Roman"/>
          <w:sz w:val="28"/>
          <w:szCs w:val="28"/>
        </w:rPr>
        <w:t xml:space="preserve"> БВУ г. Тюмень.</w:t>
      </w:r>
    </w:p>
    <w:p w:rsidR="00270142" w:rsidRPr="00235581" w:rsidRDefault="00881D3D" w:rsidP="00235581">
      <w:pPr>
        <w:autoSpaceDE w:val="0"/>
        <w:autoSpaceDN w:val="0"/>
        <w:adjustRightInd w:val="0"/>
        <w:spacing w:after="0" w:line="240" w:lineRule="auto"/>
        <w:jc w:val="both"/>
        <w:rPr>
          <w:rFonts w:ascii="Times New Roman" w:hAnsi="Times New Roman" w:cs="Times New Roman"/>
          <w:sz w:val="28"/>
          <w:szCs w:val="28"/>
        </w:rPr>
      </w:pPr>
      <w:r w:rsidRPr="00235581">
        <w:rPr>
          <w:rFonts w:ascii="Times New Roman" w:hAnsi="Times New Roman" w:cs="Times New Roman"/>
          <w:sz w:val="28"/>
          <w:szCs w:val="28"/>
        </w:rPr>
        <w:tab/>
      </w:r>
      <w:r w:rsidR="00270142" w:rsidRPr="00235581">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00270142" w:rsidRPr="00235581">
        <w:rPr>
          <w:rFonts w:ascii="Times New Roman" w:hAnsi="Times New Roman" w:cs="Times New Roman"/>
          <w:sz w:val="28"/>
          <w:szCs w:val="28"/>
        </w:rPr>
        <w:t xml:space="preserve">единения к электрическим сетям будут выданы </w:t>
      </w:r>
      <w:proofErr w:type="spellStart"/>
      <w:r w:rsidR="00270142" w:rsidRPr="00235581">
        <w:rPr>
          <w:rFonts w:ascii="Times New Roman" w:hAnsi="Times New Roman" w:cs="Times New Roman"/>
          <w:sz w:val="28"/>
          <w:szCs w:val="28"/>
        </w:rPr>
        <w:t>ресурсоснабжающей</w:t>
      </w:r>
      <w:proofErr w:type="spellEnd"/>
      <w:r w:rsidR="00270142" w:rsidRPr="00235581">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r>
      <w:r w:rsidR="00293F40" w:rsidRPr="00235581">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881D3D" w:rsidRPr="00235581" w:rsidRDefault="00270142" w:rsidP="00235581">
      <w:pPr>
        <w:pStyle w:val="af1"/>
        <w:numPr>
          <w:ilvl w:val="0"/>
          <w:numId w:val="1"/>
        </w:numPr>
        <w:shd w:val="clear" w:color="auto" w:fill="FFFFFF"/>
        <w:jc w:val="both"/>
        <w:rPr>
          <w:sz w:val="28"/>
          <w:szCs w:val="28"/>
        </w:rPr>
      </w:pPr>
      <w:r w:rsidRPr="00235581">
        <w:rPr>
          <w:sz w:val="28"/>
          <w:szCs w:val="28"/>
        </w:rPr>
        <w:tab/>
        <w:t xml:space="preserve">С </w:t>
      </w:r>
      <w:r w:rsidRPr="00235581">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235581">
        <w:rPr>
          <w:iCs/>
          <w:sz w:val="28"/>
          <w:szCs w:val="28"/>
          <w:shd w:val="clear" w:color="auto" w:fill="FFFFFF"/>
        </w:rPr>
        <w:t xml:space="preserve">иными показателями установлены градостроительным планом земельного участка и </w:t>
      </w:r>
      <w:r w:rsidRPr="00235581">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235581">
        <w:rPr>
          <w:sz w:val="28"/>
          <w:szCs w:val="28"/>
        </w:rPr>
        <w:t>каб</w:t>
      </w:r>
      <w:proofErr w:type="spellEnd"/>
      <w:r w:rsidRPr="00235581">
        <w:rPr>
          <w:sz w:val="28"/>
          <w:szCs w:val="28"/>
        </w:rPr>
        <w:t>. № 120.</w:t>
      </w:r>
      <w:r w:rsidRPr="00235581">
        <w:rPr>
          <w:bCs/>
          <w:sz w:val="28"/>
          <w:szCs w:val="28"/>
        </w:rPr>
        <w:tab/>
      </w:r>
      <w:r w:rsidR="00881D3D" w:rsidRPr="00235581">
        <w:rPr>
          <w:bCs/>
          <w:sz w:val="28"/>
          <w:szCs w:val="28"/>
        </w:rPr>
        <w:t>Н</w:t>
      </w:r>
      <w:r w:rsidR="00881D3D" w:rsidRPr="00235581">
        <w:rPr>
          <w:sz w:val="28"/>
          <w:szCs w:val="28"/>
        </w:rPr>
        <w:t xml:space="preserve">ачальный размер годовой арендной платы за земельный участок составляет 14 тыс. 200 рублей. </w:t>
      </w:r>
    </w:p>
    <w:p w:rsidR="00881D3D" w:rsidRPr="00235581" w:rsidRDefault="00881D3D" w:rsidP="00235581">
      <w:pPr>
        <w:shd w:val="clear" w:color="auto" w:fill="FFFFFF"/>
        <w:spacing w:after="0" w:line="240" w:lineRule="auto"/>
        <w:ind w:firstLine="720"/>
        <w:jc w:val="both"/>
        <w:rPr>
          <w:rFonts w:ascii="Times New Roman" w:hAnsi="Times New Roman" w:cs="Times New Roman"/>
          <w:sz w:val="28"/>
          <w:szCs w:val="28"/>
        </w:rPr>
      </w:pPr>
      <w:r w:rsidRPr="00235581">
        <w:rPr>
          <w:rFonts w:ascii="Times New Roman" w:hAnsi="Times New Roman" w:cs="Times New Roman"/>
          <w:sz w:val="28"/>
          <w:szCs w:val="28"/>
        </w:rPr>
        <w:t>Задаток – в размере  2 тыс. 840 рублей – 20 процентов от начального размера годовой арендной платы за земельный участок.</w:t>
      </w:r>
    </w:p>
    <w:p w:rsidR="00881D3D" w:rsidRPr="00235581" w:rsidRDefault="00881D3D" w:rsidP="00235581">
      <w:pPr>
        <w:shd w:val="clear" w:color="auto" w:fill="FFFFFF"/>
        <w:spacing w:after="0" w:line="240" w:lineRule="auto"/>
        <w:ind w:firstLine="720"/>
        <w:jc w:val="both"/>
        <w:rPr>
          <w:rFonts w:ascii="Times New Roman" w:hAnsi="Times New Roman" w:cs="Times New Roman"/>
          <w:sz w:val="28"/>
          <w:szCs w:val="28"/>
        </w:rPr>
      </w:pPr>
      <w:r w:rsidRPr="00235581">
        <w:rPr>
          <w:rFonts w:ascii="Times New Roman" w:hAnsi="Times New Roman" w:cs="Times New Roman"/>
          <w:sz w:val="28"/>
          <w:szCs w:val="28"/>
        </w:rPr>
        <w:t>Шаг аукциона – 400 рублей – 2,82  процента от начального размера годовой арендной платы за земельный участок.</w:t>
      </w:r>
    </w:p>
    <w:p w:rsidR="00270142" w:rsidRPr="00235581" w:rsidRDefault="00270142" w:rsidP="00235581">
      <w:pPr>
        <w:shd w:val="clear" w:color="auto" w:fill="FFFFFF"/>
        <w:spacing w:after="0" w:line="240" w:lineRule="auto"/>
        <w:ind w:firstLine="720"/>
        <w:jc w:val="both"/>
        <w:rPr>
          <w:rFonts w:ascii="Times New Roman" w:hAnsi="Times New Roman" w:cs="Times New Roman"/>
          <w:sz w:val="28"/>
          <w:szCs w:val="28"/>
        </w:rPr>
      </w:pPr>
      <w:r w:rsidRPr="00235581">
        <w:rPr>
          <w:rFonts w:ascii="Times New Roman" w:hAnsi="Times New Roman" w:cs="Times New Roman"/>
          <w:color w:val="000000" w:themeColor="text1"/>
          <w:sz w:val="28"/>
          <w:szCs w:val="28"/>
        </w:rPr>
        <w:t xml:space="preserve">ЛОТ </w:t>
      </w:r>
      <w:r w:rsidR="00916632" w:rsidRPr="00235581">
        <w:rPr>
          <w:rFonts w:ascii="Times New Roman" w:hAnsi="Times New Roman" w:cs="Times New Roman"/>
          <w:color w:val="000000" w:themeColor="text1"/>
          <w:sz w:val="28"/>
          <w:szCs w:val="28"/>
        </w:rPr>
        <w:t>6</w:t>
      </w:r>
      <w:r w:rsidRPr="00235581">
        <w:rPr>
          <w:rFonts w:ascii="Times New Roman" w:hAnsi="Times New Roman" w:cs="Times New Roman"/>
          <w:color w:val="000000" w:themeColor="text1"/>
          <w:sz w:val="28"/>
          <w:szCs w:val="28"/>
        </w:rPr>
        <w:t xml:space="preserve">: право на заключение сроком на </w:t>
      </w:r>
      <w:r w:rsidR="00881D3D" w:rsidRPr="00235581">
        <w:rPr>
          <w:rFonts w:ascii="Times New Roman" w:hAnsi="Times New Roman" w:cs="Times New Roman"/>
          <w:color w:val="000000" w:themeColor="text1"/>
          <w:sz w:val="28"/>
          <w:szCs w:val="28"/>
        </w:rPr>
        <w:t>20</w:t>
      </w:r>
      <w:r w:rsidRPr="00235581">
        <w:rPr>
          <w:rFonts w:ascii="Times New Roman" w:hAnsi="Times New Roman" w:cs="Times New Roman"/>
          <w:color w:val="000000" w:themeColor="text1"/>
          <w:sz w:val="28"/>
          <w:szCs w:val="28"/>
        </w:rPr>
        <w:t xml:space="preserve"> лет договора аренды, на </w:t>
      </w:r>
      <w:r w:rsidR="00916632" w:rsidRPr="00235581">
        <w:rPr>
          <w:rFonts w:ascii="Times New Roman" w:hAnsi="Times New Roman" w:cs="Times New Roman"/>
          <w:color w:val="000000"/>
          <w:sz w:val="28"/>
          <w:szCs w:val="28"/>
        </w:rPr>
        <w:t xml:space="preserve">земельный участок, с кадастровым номером </w:t>
      </w:r>
      <w:r w:rsidR="00881D3D" w:rsidRPr="00235581">
        <w:rPr>
          <w:rFonts w:ascii="Times New Roman" w:hAnsi="Times New Roman" w:cs="Times New Roman"/>
          <w:sz w:val="28"/>
          <w:szCs w:val="28"/>
        </w:rPr>
        <w:t xml:space="preserve">86:02:1205001:122, расположенный по адресу: Ханты-Мансийский автономный округ – </w:t>
      </w:r>
      <w:proofErr w:type="spellStart"/>
      <w:r w:rsidR="00881D3D" w:rsidRPr="00235581">
        <w:rPr>
          <w:rFonts w:ascii="Times New Roman" w:hAnsi="Times New Roman" w:cs="Times New Roman"/>
          <w:sz w:val="28"/>
          <w:szCs w:val="28"/>
        </w:rPr>
        <w:t>Югра</w:t>
      </w:r>
      <w:proofErr w:type="spellEnd"/>
      <w:r w:rsidR="00881D3D" w:rsidRPr="00235581">
        <w:rPr>
          <w:rFonts w:ascii="Times New Roman" w:hAnsi="Times New Roman" w:cs="Times New Roman"/>
          <w:sz w:val="28"/>
          <w:szCs w:val="28"/>
        </w:rPr>
        <w:t xml:space="preserve">, Ханты-Мансийский район, </w:t>
      </w:r>
      <w:proofErr w:type="spellStart"/>
      <w:r w:rsidR="00881D3D" w:rsidRPr="00235581">
        <w:rPr>
          <w:rFonts w:ascii="Times New Roman" w:hAnsi="Times New Roman" w:cs="Times New Roman"/>
          <w:sz w:val="28"/>
          <w:szCs w:val="28"/>
        </w:rPr>
        <w:t>с.Реполово</w:t>
      </w:r>
      <w:proofErr w:type="spellEnd"/>
      <w:r w:rsidR="00881D3D" w:rsidRPr="00235581">
        <w:rPr>
          <w:rFonts w:ascii="Times New Roman" w:hAnsi="Times New Roman" w:cs="Times New Roman"/>
          <w:sz w:val="28"/>
          <w:szCs w:val="28"/>
        </w:rPr>
        <w:t>, ул.Лесная, б/</w:t>
      </w:r>
      <w:proofErr w:type="spellStart"/>
      <w:r w:rsidR="00881D3D" w:rsidRPr="00235581">
        <w:rPr>
          <w:rFonts w:ascii="Times New Roman" w:hAnsi="Times New Roman" w:cs="Times New Roman"/>
          <w:sz w:val="28"/>
          <w:szCs w:val="28"/>
        </w:rPr>
        <w:t>н</w:t>
      </w:r>
      <w:proofErr w:type="spellEnd"/>
      <w:r w:rsidR="00881D3D" w:rsidRPr="00235581">
        <w:rPr>
          <w:rFonts w:ascii="Times New Roman" w:hAnsi="Times New Roman" w:cs="Times New Roman"/>
          <w:sz w:val="28"/>
          <w:szCs w:val="28"/>
        </w:rPr>
        <w:t xml:space="preserve">, общей площадью 1250 кв. метров, относящийся к категории земель «земли населенных пунктов» с видом разрешенного использования: «для индивидуального жилищного строительства». </w:t>
      </w:r>
      <w:r w:rsidRPr="00235581">
        <w:rPr>
          <w:rFonts w:ascii="Times New Roman" w:hAnsi="Times New Roman" w:cs="Times New Roman"/>
          <w:color w:val="000000" w:themeColor="text1"/>
          <w:sz w:val="28"/>
          <w:szCs w:val="28"/>
        </w:rPr>
        <w:t>Границы земельного участка указаны в кадастровом паспорте.</w:t>
      </w:r>
    </w:p>
    <w:p w:rsidR="00270142" w:rsidRPr="00235581" w:rsidRDefault="00270142" w:rsidP="00235581">
      <w:pPr>
        <w:shd w:val="clear" w:color="auto" w:fill="FFFFFF"/>
        <w:spacing w:after="0" w:line="240" w:lineRule="auto"/>
        <w:jc w:val="both"/>
        <w:rPr>
          <w:rFonts w:ascii="Times New Roman" w:hAnsi="Times New Roman" w:cs="Times New Roman"/>
          <w:sz w:val="28"/>
          <w:szCs w:val="28"/>
        </w:rPr>
      </w:pPr>
      <w:r w:rsidRPr="00235581">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235581">
        <w:rPr>
          <w:rFonts w:ascii="Times New Roman" w:hAnsi="Times New Roman" w:cs="Times New Roman"/>
          <w:sz w:val="28"/>
          <w:szCs w:val="28"/>
        </w:rPr>
        <w:t xml:space="preserve">единения к электрическим сетям будут выданы </w:t>
      </w:r>
      <w:proofErr w:type="spellStart"/>
      <w:r w:rsidRPr="00235581">
        <w:rPr>
          <w:rFonts w:ascii="Times New Roman" w:hAnsi="Times New Roman" w:cs="Times New Roman"/>
          <w:sz w:val="28"/>
          <w:szCs w:val="28"/>
        </w:rPr>
        <w:t>ресурсоснабжающей</w:t>
      </w:r>
      <w:proofErr w:type="spellEnd"/>
      <w:r w:rsidRPr="00235581">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w:t>
      </w:r>
      <w:r w:rsidRPr="00235581">
        <w:rPr>
          <w:rFonts w:ascii="Times New Roman" w:hAnsi="Times New Roman" w:cs="Times New Roman"/>
          <w:sz w:val="28"/>
          <w:szCs w:val="28"/>
        </w:rPr>
        <w:lastRenderedPageBreak/>
        <w:t xml:space="preserve">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881D3D" w:rsidRPr="00235581" w:rsidRDefault="00293F40" w:rsidP="00235581">
      <w:pPr>
        <w:shd w:val="clear" w:color="auto" w:fill="FFFFFF"/>
        <w:spacing w:after="0" w:line="240" w:lineRule="auto"/>
        <w:jc w:val="both"/>
        <w:rPr>
          <w:rFonts w:ascii="Times New Roman" w:hAnsi="Times New Roman" w:cs="Times New Roman"/>
          <w:sz w:val="28"/>
          <w:szCs w:val="28"/>
        </w:rPr>
      </w:pPr>
      <w:r w:rsidRPr="00235581">
        <w:rPr>
          <w:rFonts w:ascii="Times New Roman" w:hAnsi="Times New Roman" w:cs="Times New Roman"/>
          <w:sz w:val="28"/>
          <w:szCs w:val="28"/>
        </w:rPr>
        <w:tab/>
      </w:r>
      <w:r w:rsidR="00881D3D" w:rsidRPr="00235581">
        <w:rPr>
          <w:rFonts w:ascii="Times New Roman" w:hAnsi="Times New Roman" w:cs="Times New Roman"/>
          <w:sz w:val="28"/>
          <w:szCs w:val="28"/>
        </w:rPr>
        <w:t xml:space="preserve">Проектом застройки предусмотрено подключение объекта к сетям электроснабжение. Возможность подключения к иным инженерным сетям отсутствует. Плата за подключение к сетям инженерно-технического обеспечения не установлена. </w:t>
      </w:r>
    </w:p>
    <w:p w:rsidR="00270142" w:rsidRPr="00235581" w:rsidRDefault="00270142" w:rsidP="00235581">
      <w:pPr>
        <w:pStyle w:val="af1"/>
        <w:numPr>
          <w:ilvl w:val="0"/>
          <w:numId w:val="1"/>
        </w:numPr>
        <w:shd w:val="clear" w:color="auto" w:fill="FFFFFF"/>
        <w:ind w:firstLine="567"/>
        <w:jc w:val="both"/>
        <w:rPr>
          <w:sz w:val="28"/>
          <w:szCs w:val="28"/>
        </w:rPr>
      </w:pPr>
      <w:r w:rsidRPr="00235581">
        <w:rPr>
          <w:sz w:val="28"/>
          <w:szCs w:val="28"/>
        </w:rPr>
        <w:t xml:space="preserve">С </w:t>
      </w:r>
      <w:r w:rsidRPr="00235581">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235581">
        <w:rPr>
          <w:iCs/>
          <w:sz w:val="28"/>
          <w:szCs w:val="28"/>
          <w:shd w:val="clear" w:color="auto" w:fill="FFFFFF"/>
        </w:rPr>
        <w:t xml:space="preserve">иными показателями установлены градостроительным планом земельного участка и </w:t>
      </w:r>
      <w:r w:rsidRPr="00235581">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235581">
        <w:rPr>
          <w:sz w:val="28"/>
          <w:szCs w:val="28"/>
        </w:rPr>
        <w:t>каб</w:t>
      </w:r>
      <w:proofErr w:type="spellEnd"/>
      <w:r w:rsidRPr="00235581">
        <w:rPr>
          <w:sz w:val="28"/>
          <w:szCs w:val="28"/>
        </w:rPr>
        <w:t>. № 120.</w:t>
      </w:r>
    </w:p>
    <w:p w:rsidR="00881D3D" w:rsidRPr="00235581" w:rsidRDefault="00881D3D" w:rsidP="00235581">
      <w:pPr>
        <w:shd w:val="clear" w:color="auto" w:fill="FFFFFF"/>
        <w:spacing w:after="0" w:line="240" w:lineRule="auto"/>
        <w:ind w:firstLine="720"/>
        <w:jc w:val="both"/>
        <w:rPr>
          <w:rFonts w:ascii="Times New Roman" w:hAnsi="Times New Roman" w:cs="Times New Roman"/>
          <w:sz w:val="28"/>
          <w:szCs w:val="28"/>
        </w:rPr>
      </w:pPr>
      <w:r w:rsidRPr="00235581">
        <w:rPr>
          <w:rFonts w:ascii="Times New Roman" w:hAnsi="Times New Roman" w:cs="Times New Roman"/>
          <w:bCs/>
          <w:sz w:val="28"/>
          <w:szCs w:val="28"/>
        </w:rPr>
        <w:t>Н</w:t>
      </w:r>
      <w:r w:rsidRPr="00235581">
        <w:rPr>
          <w:rFonts w:ascii="Times New Roman" w:hAnsi="Times New Roman" w:cs="Times New Roman"/>
          <w:sz w:val="28"/>
          <w:szCs w:val="28"/>
        </w:rPr>
        <w:t xml:space="preserve">ачальный размер годовой арендной платы за земельный участок составляет 11 тыс. 800 рублей. </w:t>
      </w:r>
    </w:p>
    <w:p w:rsidR="00881D3D" w:rsidRPr="00235581" w:rsidRDefault="00881D3D" w:rsidP="00235581">
      <w:pPr>
        <w:shd w:val="clear" w:color="auto" w:fill="FFFFFF"/>
        <w:spacing w:after="0" w:line="240" w:lineRule="auto"/>
        <w:ind w:firstLine="720"/>
        <w:jc w:val="both"/>
        <w:rPr>
          <w:rFonts w:ascii="Times New Roman" w:hAnsi="Times New Roman" w:cs="Times New Roman"/>
          <w:sz w:val="28"/>
          <w:szCs w:val="28"/>
        </w:rPr>
      </w:pPr>
      <w:r w:rsidRPr="00235581">
        <w:rPr>
          <w:rFonts w:ascii="Times New Roman" w:hAnsi="Times New Roman" w:cs="Times New Roman"/>
          <w:sz w:val="28"/>
          <w:szCs w:val="28"/>
        </w:rPr>
        <w:t>Задаток – в размере  2 тыс. 360 рублей – 20 процентов от начального размера годовой арендной платы за земельный участок.</w:t>
      </w:r>
    </w:p>
    <w:p w:rsidR="00A7311B" w:rsidRPr="00235581" w:rsidRDefault="00881D3D" w:rsidP="00235581">
      <w:pPr>
        <w:shd w:val="clear" w:color="auto" w:fill="FFFFFF"/>
        <w:spacing w:after="0" w:line="240" w:lineRule="auto"/>
        <w:ind w:firstLine="720"/>
        <w:jc w:val="both"/>
        <w:rPr>
          <w:rFonts w:ascii="Times New Roman" w:hAnsi="Times New Roman" w:cs="Times New Roman"/>
          <w:sz w:val="28"/>
          <w:szCs w:val="28"/>
        </w:rPr>
      </w:pPr>
      <w:r w:rsidRPr="00235581">
        <w:rPr>
          <w:rFonts w:ascii="Times New Roman" w:hAnsi="Times New Roman" w:cs="Times New Roman"/>
          <w:sz w:val="28"/>
          <w:szCs w:val="28"/>
        </w:rPr>
        <w:t>Шаг аукциона – 300 рублей – 2,54  процента от начального размера годовой арендной платы за земельный участок.</w:t>
      </w:r>
    </w:p>
    <w:p w:rsidR="00270142" w:rsidRPr="00235581" w:rsidRDefault="00270142" w:rsidP="00235581">
      <w:pPr>
        <w:pStyle w:val="af1"/>
        <w:numPr>
          <w:ilvl w:val="0"/>
          <w:numId w:val="1"/>
        </w:numPr>
        <w:autoSpaceDE w:val="0"/>
        <w:autoSpaceDN w:val="0"/>
        <w:adjustRightInd w:val="0"/>
        <w:jc w:val="both"/>
        <w:rPr>
          <w:color w:val="000000" w:themeColor="text1"/>
          <w:sz w:val="28"/>
          <w:szCs w:val="28"/>
        </w:rPr>
      </w:pPr>
      <w:r w:rsidRPr="00235581">
        <w:rPr>
          <w:sz w:val="28"/>
          <w:szCs w:val="28"/>
        </w:rPr>
        <w:tab/>
      </w:r>
      <w:r w:rsidRPr="00235581">
        <w:rPr>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235581">
        <w:rPr>
          <w:b/>
          <w:color w:val="000000" w:themeColor="text1"/>
          <w:sz w:val="28"/>
          <w:szCs w:val="28"/>
        </w:rPr>
        <w:t>)</w:t>
      </w:r>
      <w:r w:rsidRPr="00235581">
        <w:rPr>
          <w:color w:val="000000" w:themeColor="text1"/>
          <w:sz w:val="28"/>
          <w:szCs w:val="28"/>
        </w:rPr>
        <w:t xml:space="preserve"> в двух экземплярах, один из которых остается у организатора аукциона, другой у претендента. </w:t>
      </w:r>
    </w:p>
    <w:p w:rsidR="00270142" w:rsidRPr="00235581" w:rsidRDefault="00270142" w:rsidP="00235581">
      <w:pPr>
        <w:pStyle w:val="af1"/>
        <w:numPr>
          <w:ilvl w:val="0"/>
          <w:numId w:val="1"/>
        </w:numPr>
        <w:shd w:val="clear" w:color="auto" w:fill="FFFFFF"/>
        <w:ind w:firstLine="567"/>
        <w:jc w:val="both"/>
        <w:rPr>
          <w:i/>
          <w:color w:val="000000" w:themeColor="text1"/>
          <w:sz w:val="28"/>
          <w:szCs w:val="28"/>
        </w:rPr>
      </w:pPr>
      <w:r w:rsidRPr="00235581">
        <w:rPr>
          <w:i/>
          <w:color w:val="000000" w:themeColor="text1"/>
          <w:sz w:val="28"/>
          <w:szCs w:val="28"/>
        </w:rPr>
        <w:t>Перечень документов к заявке на участие в аукционе юридического лица:</w:t>
      </w:r>
    </w:p>
    <w:p w:rsidR="00270142" w:rsidRPr="00235581" w:rsidRDefault="00270142" w:rsidP="00235581">
      <w:pPr>
        <w:pStyle w:val="af1"/>
        <w:widowControl w:val="0"/>
        <w:numPr>
          <w:ilvl w:val="0"/>
          <w:numId w:val="1"/>
        </w:numPr>
        <w:shd w:val="clear" w:color="auto" w:fill="FFFFFF"/>
        <w:autoSpaceDE w:val="0"/>
        <w:autoSpaceDN w:val="0"/>
        <w:adjustRightInd w:val="0"/>
        <w:jc w:val="both"/>
        <w:rPr>
          <w:color w:val="000000" w:themeColor="text1"/>
          <w:sz w:val="28"/>
          <w:szCs w:val="28"/>
        </w:rPr>
      </w:pPr>
      <w:r w:rsidRPr="00235581">
        <w:rPr>
          <w:color w:val="000000" w:themeColor="text1"/>
          <w:sz w:val="28"/>
          <w:szCs w:val="28"/>
        </w:rPr>
        <w:tab/>
        <w:t>1. Документ, подтверждающий внесение задатка.</w:t>
      </w:r>
    </w:p>
    <w:p w:rsidR="00270142" w:rsidRPr="00235581" w:rsidRDefault="00270142" w:rsidP="00235581">
      <w:pPr>
        <w:pStyle w:val="af1"/>
        <w:widowControl w:val="0"/>
        <w:numPr>
          <w:ilvl w:val="0"/>
          <w:numId w:val="1"/>
        </w:numPr>
        <w:shd w:val="clear" w:color="auto" w:fill="FFFFFF"/>
        <w:autoSpaceDE w:val="0"/>
        <w:autoSpaceDN w:val="0"/>
        <w:adjustRightInd w:val="0"/>
        <w:jc w:val="both"/>
        <w:rPr>
          <w:color w:val="000000" w:themeColor="text1"/>
          <w:sz w:val="28"/>
          <w:szCs w:val="28"/>
        </w:rPr>
      </w:pPr>
      <w:r w:rsidRPr="00235581">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235581" w:rsidRDefault="00270142" w:rsidP="00235581">
      <w:pPr>
        <w:pStyle w:val="af1"/>
        <w:numPr>
          <w:ilvl w:val="0"/>
          <w:numId w:val="1"/>
        </w:numPr>
        <w:shd w:val="clear" w:color="auto" w:fill="FFFFFF"/>
        <w:tabs>
          <w:tab w:val="left" w:pos="0"/>
        </w:tabs>
        <w:jc w:val="both"/>
        <w:rPr>
          <w:i/>
          <w:color w:val="000000" w:themeColor="text1"/>
          <w:sz w:val="28"/>
          <w:szCs w:val="28"/>
        </w:rPr>
      </w:pPr>
      <w:r w:rsidRPr="00235581">
        <w:rPr>
          <w:i/>
          <w:color w:val="000000" w:themeColor="text1"/>
          <w:sz w:val="28"/>
          <w:szCs w:val="28"/>
        </w:rPr>
        <w:tab/>
        <w:t>Перечень документов к заявке на участие в аукционе граждан и индивидуальных предпринимателей</w:t>
      </w:r>
    </w:p>
    <w:p w:rsidR="00270142" w:rsidRPr="00235581" w:rsidRDefault="00270142" w:rsidP="00235581">
      <w:pPr>
        <w:pStyle w:val="af1"/>
        <w:numPr>
          <w:ilvl w:val="0"/>
          <w:numId w:val="1"/>
        </w:numPr>
        <w:shd w:val="clear" w:color="auto" w:fill="FFFFFF"/>
        <w:ind w:firstLine="567"/>
        <w:jc w:val="both"/>
        <w:rPr>
          <w:color w:val="000000" w:themeColor="text1"/>
          <w:sz w:val="28"/>
          <w:szCs w:val="28"/>
        </w:rPr>
      </w:pPr>
      <w:r w:rsidRPr="00235581">
        <w:rPr>
          <w:color w:val="000000" w:themeColor="text1"/>
          <w:sz w:val="28"/>
          <w:szCs w:val="28"/>
        </w:rPr>
        <w:t>1.  Копия документа, удостоверяющего личность, - для физического лица.</w:t>
      </w:r>
    </w:p>
    <w:p w:rsidR="00270142" w:rsidRPr="00235581" w:rsidRDefault="00270142" w:rsidP="00235581">
      <w:pPr>
        <w:pStyle w:val="af1"/>
        <w:numPr>
          <w:ilvl w:val="0"/>
          <w:numId w:val="1"/>
        </w:numPr>
        <w:shd w:val="clear" w:color="auto" w:fill="FFFFFF"/>
        <w:ind w:firstLine="567"/>
        <w:jc w:val="both"/>
        <w:rPr>
          <w:color w:val="000000" w:themeColor="text1"/>
          <w:sz w:val="28"/>
          <w:szCs w:val="28"/>
        </w:rPr>
      </w:pPr>
      <w:r w:rsidRPr="00235581">
        <w:rPr>
          <w:color w:val="000000" w:themeColor="text1"/>
          <w:sz w:val="28"/>
          <w:szCs w:val="28"/>
        </w:rPr>
        <w:t>2.  Документ, подтверждающий внесение задатка.</w:t>
      </w:r>
    </w:p>
    <w:p w:rsidR="00270142" w:rsidRPr="00235581" w:rsidRDefault="00270142" w:rsidP="00235581">
      <w:pPr>
        <w:pStyle w:val="af1"/>
        <w:numPr>
          <w:ilvl w:val="0"/>
          <w:numId w:val="1"/>
        </w:numPr>
        <w:tabs>
          <w:tab w:val="clear" w:pos="0"/>
        </w:tabs>
        <w:autoSpaceDE w:val="0"/>
        <w:autoSpaceDN w:val="0"/>
        <w:adjustRightInd w:val="0"/>
        <w:jc w:val="both"/>
        <w:rPr>
          <w:sz w:val="28"/>
          <w:szCs w:val="28"/>
        </w:rPr>
      </w:pPr>
      <w:r w:rsidRPr="00235581">
        <w:rPr>
          <w:sz w:val="28"/>
          <w:szCs w:val="28"/>
        </w:rPr>
        <w:tab/>
      </w:r>
      <w:r w:rsidRPr="00235581">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270142" w:rsidRPr="00235581" w:rsidRDefault="00270142" w:rsidP="00235581">
      <w:pPr>
        <w:pStyle w:val="af1"/>
        <w:numPr>
          <w:ilvl w:val="0"/>
          <w:numId w:val="1"/>
        </w:numPr>
        <w:autoSpaceDE w:val="0"/>
        <w:autoSpaceDN w:val="0"/>
        <w:adjustRightInd w:val="0"/>
        <w:jc w:val="both"/>
        <w:rPr>
          <w:sz w:val="28"/>
          <w:szCs w:val="28"/>
        </w:rPr>
      </w:pPr>
      <w:r w:rsidRPr="00235581">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235581" w:rsidRPr="00235581">
        <w:rPr>
          <w:bCs/>
          <w:color w:val="000000" w:themeColor="text1"/>
          <w:sz w:val="28"/>
          <w:szCs w:val="28"/>
        </w:rPr>
        <w:t>11</w:t>
      </w:r>
      <w:r w:rsidRPr="00235581">
        <w:rPr>
          <w:bCs/>
          <w:color w:val="000000" w:themeColor="text1"/>
          <w:sz w:val="28"/>
          <w:szCs w:val="28"/>
        </w:rPr>
        <w:t xml:space="preserve"> </w:t>
      </w:r>
      <w:r w:rsidR="00235581" w:rsidRPr="00235581">
        <w:rPr>
          <w:bCs/>
          <w:color w:val="000000" w:themeColor="text1"/>
          <w:sz w:val="28"/>
          <w:szCs w:val="28"/>
        </w:rPr>
        <w:t>июня</w:t>
      </w:r>
      <w:r w:rsidRPr="00235581">
        <w:rPr>
          <w:bCs/>
          <w:color w:val="000000" w:themeColor="text1"/>
          <w:sz w:val="28"/>
          <w:szCs w:val="28"/>
        </w:rPr>
        <w:t xml:space="preserve"> 2021 года </w:t>
      </w:r>
      <w:r w:rsidRPr="00235581">
        <w:rPr>
          <w:color w:val="000000" w:themeColor="text1"/>
          <w:sz w:val="28"/>
          <w:szCs w:val="28"/>
        </w:rPr>
        <w:t>по</w:t>
      </w:r>
      <w:r w:rsidRPr="00235581">
        <w:rPr>
          <w:bCs/>
          <w:color w:val="000000" w:themeColor="text1"/>
          <w:sz w:val="28"/>
          <w:szCs w:val="28"/>
        </w:rPr>
        <w:t xml:space="preserve"> </w:t>
      </w:r>
      <w:r w:rsidR="00235581" w:rsidRPr="00235581">
        <w:rPr>
          <w:bCs/>
          <w:color w:val="000000" w:themeColor="text1"/>
          <w:sz w:val="28"/>
          <w:szCs w:val="28"/>
        </w:rPr>
        <w:t>7</w:t>
      </w:r>
      <w:r w:rsidRPr="00235581">
        <w:rPr>
          <w:bCs/>
          <w:color w:val="000000" w:themeColor="text1"/>
          <w:sz w:val="28"/>
          <w:szCs w:val="28"/>
        </w:rPr>
        <w:t xml:space="preserve"> </w:t>
      </w:r>
      <w:r w:rsidR="00F1563A" w:rsidRPr="00235581">
        <w:rPr>
          <w:bCs/>
          <w:color w:val="000000" w:themeColor="text1"/>
          <w:sz w:val="28"/>
          <w:szCs w:val="28"/>
        </w:rPr>
        <w:t>ию</w:t>
      </w:r>
      <w:r w:rsidR="00235581" w:rsidRPr="00235581">
        <w:rPr>
          <w:bCs/>
          <w:color w:val="000000" w:themeColor="text1"/>
          <w:sz w:val="28"/>
          <w:szCs w:val="28"/>
        </w:rPr>
        <w:t>л</w:t>
      </w:r>
      <w:r w:rsidR="00F1563A" w:rsidRPr="00235581">
        <w:rPr>
          <w:bCs/>
          <w:color w:val="000000" w:themeColor="text1"/>
          <w:sz w:val="28"/>
          <w:szCs w:val="28"/>
        </w:rPr>
        <w:t>я</w:t>
      </w:r>
      <w:r w:rsidRPr="00235581">
        <w:rPr>
          <w:bCs/>
          <w:color w:val="000000" w:themeColor="text1"/>
          <w:sz w:val="28"/>
          <w:szCs w:val="28"/>
        </w:rPr>
        <w:t xml:space="preserve"> 2021 года </w:t>
      </w:r>
      <w:r w:rsidRPr="00235581">
        <w:rPr>
          <w:color w:val="000000" w:themeColor="text1"/>
          <w:sz w:val="28"/>
          <w:szCs w:val="28"/>
        </w:rPr>
        <w:t>в здании администрации Ханты-Мансийского района, по адресу:</w:t>
      </w:r>
      <w:r w:rsidRPr="00235581">
        <w:rPr>
          <w:bCs/>
          <w:color w:val="000000" w:themeColor="text1"/>
          <w:sz w:val="28"/>
          <w:szCs w:val="28"/>
        </w:rPr>
        <w:t xml:space="preserve"> Ханты-Мансийский автономный округ - </w:t>
      </w:r>
      <w:proofErr w:type="spellStart"/>
      <w:r w:rsidRPr="00235581">
        <w:rPr>
          <w:bCs/>
          <w:color w:val="000000" w:themeColor="text1"/>
          <w:sz w:val="28"/>
          <w:szCs w:val="28"/>
        </w:rPr>
        <w:t>Югра</w:t>
      </w:r>
      <w:proofErr w:type="spellEnd"/>
      <w:r w:rsidRPr="00235581">
        <w:rPr>
          <w:bCs/>
          <w:color w:val="000000" w:themeColor="text1"/>
          <w:sz w:val="28"/>
          <w:szCs w:val="28"/>
        </w:rPr>
        <w:t xml:space="preserve">, г. Ханты-Мансийск, ул. Гагарина, 214, </w:t>
      </w:r>
      <w:proofErr w:type="spellStart"/>
      <w:r w:rsidRPr="00235581">
        <w:rPr>
          <w:bCs/>
          <w:color w:val="000000" w:themeColor="text1"/>
          <w:sz w:val="28"/>
          <w:szCs w:val="28"/>
        </w:rPr>
        <w:t>каб</w:t>
      </w:r>
      <w:proofErr w:type="spellEnd"/>
      <w:r w:rsidRPr="00235581">
        <w:rPr>
          <w:bCs/>
          <w:color w:val="000000" w:themeColor="text1"/>
          <w:sz w:val="28"/>
          <w:szCs w:val="28"/>
        </w:rPr>
        <w:t>. 120.</w:t>
      </w:r>
    </w:p>
    <w:p w:rsidR="00270142" w:rsidRPr="00235581" w:rsidRDefault="00270142" w:rsidP="00235581">
      <w:pPr>
        <w:pStyle w:val="af1"/>
        <w:numPr>
          <w:ilvl w:val="0"/>
          <w:numId w:val="1"/>
        </w:numPr>
        <w:autoSpaceDE w:val="0"/>
        <w:autoSpaceDN w:val="0"/>
        <w:adjustRightInd w:val="0"/>
        <w:jc w:val="both"/>
        <w:rPr>
          <w:sz w:val="28"/>
          <w:szCs w:val="28"/>
        </w:rPr>
      </w:pPr>
      <w:r w:rsidRPr="00235581">
        <w:rPr>
          <w:bCs/>
          <w:color w:val="000000" w:themeColor="text1"/>
          <w:sz w:val="28"/>
          <w:szCs w:val="28"/>
        </w:rPr>
        <w:tab/>
      </w:r>
      <w:r w:rsidRPr="00235581">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270142" w:rsidRPr="00235581" w:rsidRDefault="00270142" w:rsidP="00235581">
      <w:pPr>
        <w:pStyle w:val="af1"/>
        <w:numPr>
          <w:ilvl w:val="0"/>
          <w:numId w:val="1"/>
        </w:numPr>
        <w:shd w:val="clear" w:color="auto" w:fill="FFFFFF"/>
        <w:jc w:val="both"/>
        <w:rPr>
          <w:bCs/>
          <w:color w:val="000000" w:themeColor="text1"/>
          <w:sz w:val="28"/>
          <w:szCs w:val="28"/>
        </w:rPr>
      </w:pPr>
      <w:r w:rsidRPr="00235581">
        <w:rPr>
          <w:color w:val="000000" w:themeColor="text1"/>
          <w:sz w:val="28"/>
          <w:szCs w:val="28"/>
        </w:rPr>
        <w:tab/>
        <w:t xml:space="preserve">Рассмотрение заявок и определение участников аукциона состоится </w:t>
      </w:r>
      <w:r w:rsidR="00235581" w:rsidRPr="00235581">
        <w:rPr>
          <w:color w:val="000000" w:themeColor="text1"/>
          <w:sz w:val="28"/>
          <w:szCs w:val="28"/>
        </w:rPr>
        <w:t>9</w:t>
      </w:r>
      <w:r w:rsidRPr="00235581">
        <w:rPr>
          <w:color w:val="000000" w:themeColor="text1"/>
          <w:sz w:val="28"/>
          <w:szCs w:val="28"/>
        </w:rPr>
        <w:t xml:space="preserve"> </w:t>
      </w:r>
      <w:r w:rsidR="001A278B" w:rsidRPr="00235581">
        <w:rPr>
          <w:color w:val="000000" w:themeColor="text1"/>
          <w:sz w:val="28"/>
          <w:szCs w:val="28"/>
        </w:rPr>
        <w:t>ию</w:t>
      </w:r>
      <w:r w:rsidR="00235581" w:rsidRPr="00235581">
        <w:rPr>
          <w:color w:val="000000" w:themeColor="text1"/>
          <w:sz w:val="28"/>
          <w:szCs w:val="28"/>
        </w:rPr>
        <w:t>л</w:t>
      </w:r>
      <w:r w:rsidRPr="00235581">
        <w:rPr>
          <w:color w:val="000000" w:themeColor="text1"/>
          <w:sz w:val="28"/>
          <w:szCs w:val="28"/>
        </w:rPr>
        <w:t xml:space="preserve">я 2021 года в 10 часов 00 минут по местному времени в здании администрации Ханты-Мансийского района, по адресу: </w:t>
      </w:r>
      <w:r w:rsidRPr="00235581">
        <w:rPr>
          <w:bCs/>
          <w:color w:val="000000" w:themeColor="text1"/>
          <w:sz w:val="28"/>
          <w:szCs w:val="28"/>
        </w:rPr>
        <w:t xml:space="preserve">Тюменская область, Ханты-Мансийский автономный округ – </w:t>
      </w:r>
      <w:proofErr w:type="spellStart"/>
      <w:r w:rsidRPr="00235581">
        <w:rPr>
          <w:bCs/>
          <w:color w:val="000000" w:themeColor="text1"/>
          <w:sz w:val="28"/>
          <w:szCs w:val="28"/>
        </w:rPr>
        <w:t>Югра</w:t>
      </w:r>
      <w:proofErr w:type="spellEnd"/>
      <w:r w:rsidRPr="00235581">
        <w:rPr>
          <w:bCs/>
          <w:color w:val="000000" w:themeColor="text1"/>
          <w:sz w:val="28"/>
          <w:szCs w:val="28"/>
        </w:rPr>
        <w:t xml:space="preserve">, г. Ханты-Мансийск, ул. Гагарина, 214, </w:t>
      </w:r>
      <w:proofErr w:type="spellStart"/>
      <w:r w:rsidRPr="00235581">
        <w:rPr>
          <w:bCs/>
          <w:color w:val="000000" w:themeColor="text1"/>
          <w:sz w:val="28"/>
          <w:szCs w:val="28"/>
        </w:rPr>
        <w:t>каб</w:t>
      </w:r>
      <w:proofErr w:type="spellEnd"/>
      <w:r w:rsidRPr="00235581">
        <w:rPr>
          <w:bCs/>
          <w:color w:val="000000" w:themeColor="text1"/>
          <w:sz w:val="28"/>
          <w:szCs w:val="28"/>
        </w:rPr>
        <w:t>. 120</w:t>
      </w:r>
      <w:r w:rsidRPr="00235581">
        <w:rPr>
          <w:color w:val="000000" w:themeColor="text1"/>
          <w:sz w:val="28"/>
          <w:szCs w:val="28"/>
        </w:rPr>
        <w:t>.</w:t>
      </w:r>
    </w:p>
    <w:p w:rsidR="00270142" w:rsidRPr="00235581" w:rsidRDefault="001A278B" w:rsidP="00235581">
      <w:pPr>
        <w:pStyle w:val="af1"/>
        <w:numPr>
          <w:ilvl w:val="0"/>
          <w:numId w:val="1"/>
        </w:numPr>
        <w:shd w:val="clear" w:color="auto" w:fill="FFFFFF"/>
        <w:jc w:val="both"/>
        <w:rPr>
          <w:sz w:val="28"/>
          <w:szCs w:val="28"/>
        </w:rPr>
      </w:pPr>
      <w:r w:rsidRPr="00235581">
        <w:rPr>
          <w:sz w:val="28"/>
          <w:szCs w:val="28"/>
        </w:rPr>
        <w:lastRenderedPageBreak/>
        <w:tab/>
      </w:r>
      <w:r w:rsidR="00270142" w:rsidRPr="00235581">
        <w:rPr>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Сумма задатка возвращается лицам не ставшим победителями аукциона, в течение 3-х дней со дня подписания протокола о результатах аукциона.</w:t>
      </w:r>
    </w:p>
    <w:p w:rsidR="00270142" w:rsidRPr="00235581" w:rsidRDefault="00270142" w:rsidP="00235581">
      <w:pPr>
        <w:pStyle w:val="ConsPlusNormal"/>
        <w:widowControl/>
        <w:numPr>
          <w:ilvl w:val="0"/>
          <w:numId w:val="1"/>
        </w:numPr>
        <w:jc w:val="both"/>
        <w:rPr>
          <w:rFonts w:ascii="Times New Roman" w:hAnsi="Times New Roman" w:cs="Times New Roman"/>
          <w:sz w:val="28"/>
          <w:szCs w:val="28"/>
        </w:rPr>
      </w:pPr>
      <w:r w:rsidRPr="00235581">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Реквизиты организатора торгов для перечисления задатка:</w:t>
      </w:r>
    </w:p>
    <w:p w:rsidR="00270142" w:rsidRPr="00235581" w:rsidRDefault="00270142" w:rsidP="00235581">
      <w:pPr>
        <w:pStyle w:val="af1"/>
        <w:numPr>
          <w:ilvl w:val="0"/>
          <w:numId w:val="1"/>
        </w:numPr>
        <w:rPr>
          <w:sz w:val="28"/>
          <w:szCs w:val="28"/>
        </w:rPr>
      </w:pPr>
      <w:r w:rsidRPr="00235581">
        <w:rPr>
          <w:sz w:val="28"/>
          <w:szCs w:val="28"/>
        </w:rPr>
        <w:tab/>
        <w:t>Департамент имущественных и земельных отношений администрации Ханты-Мансийского района.</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 xml:space="preserve">Юридический  и почтовый адрес: 628002 Ханты-Мансийский автономный </w:t>
      </w:r>
      <w:proofErr w:type="spellStart"/>
      <w:r w:rsidRPr="00235581">
        <w:rPr>
          <w:sz w:val="28"/>
          <w:szCs w:val="28"/>
        </w:rPr>
        <w:t>округ-Югра</w:t>
      </w:r>
      <w:proofErr w:type="spellEnd"/>
      <w:r w:rsidRPr="00235581">
        <w:rPr>
          <w:sz w:val="28"/>
          <w:szCs w:val="28"/>
        </w:rPr>
        <w:t xml:space="preserve"> г. Ханты-Мансийск, ул. Гагарина 214.</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Телефон/факс (3467) 35-28-10, 35-28-11.</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 xml:space="preserve">Получатель: УФК по Ханты-Мансийскому автономному </w:t>
      </w:r>
      <w:proofErr w:type="spellStart"/>
      <w:r w:rsidRPr="00235581">
        <w:rPr>
          <w:sz w:val="28"/>
          <w:szCs w:val="28"/>
        </w:rPr>
        <w:t>округу-Югре</w:t>
      </w:r>
      <w:proofErr w:type="spellEnd"/>
      <w:r w:rsidRPr="00235581">
        <w:rPr>
          <w:sz w:val="28"/>
          <w:szCs w:val="28"/>
        </w:rPr>
        <w:t xml:space="preserve"> (Депимущества района  л/с 05873033340)</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Банковские реквизиты: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РКЦ ХАНТЫ-МАНСИЙСК//УФК по Ханты-Мансийскому автономному </w:t>
      </w:r>
      <w:proofErr w:type="spellStart"/>
      <w:r w:rsidRPr="00235581">
        <w:rPr>
          <w:rFonts w:ascii="Times New Roman" w:hAnsi="Times New Roman" w:cs="Times New Roman"/>
          <w:sz w:val="28"/>
          <w:szCs w:val="28"/>
        </w:rPr>
        <w:t>округу-Югре</w:t>
      </w:r>
      <w:proofErr w:type="spellEnd"/>
      <w:r w:rsidRPr="00235581">
        <w:rPr>
          <w:rFonts w:ascii="Times New Roman" w:hAnsi="Times New Roman" w:cs="Times New Roman"/>
          <w:sz w:val="28"/>
          <w:szCs w:val="28"/>
        </w:rPr>
        <w:t xml:space="preserve"> г. Ханты-Мансийск,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расчетный счет № 40102810245370000007,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номер казначейского счета № 03232643718290008700</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БИК 007162163</w:t>
      </w:r>
    </w:p>
    <w:p w:rsidR="00270142" w:rsidRPr="00235581" w:rsidRDefault="00270142" w:rsidP="00235581">
      <w:pPr>
        <w:pStyle w:val="af1"/>
        <w:numPr>
          <w:ilvl w:val="0"/>
          <w:numId w:val="1"/>
        </w:numPr>
        <w:tabs>
          <w:tab w:val="left" w:pos="0"/>
        </w:tabs>
        <w:outlineLvl w:val="0"/>
        <w:rPr>
          <w:sz w:val="28"/>
          <w:szCs w:val="28"/>
        </w:rPr>
      </w:pPr>
      <w:r w:rsidRPr="00235581">
        <w:rPr>
          <w:sz w:val="28"/>
          <w:szCs w:val="28"/>
        </w:rPr>
        <w:tab/>
        <w:t>ИНН: 8601026093</w:t>
      </w:r>
      <w:r w:rsidR="00235581">
        <w:rPr>
          <w:sz w:val="28"/>
          <w:szCs w:val="28"/>
        </w:rPr>
        <w:t>/</w:t>
      </w:r>
      <w:r w:rsidRPr="00235581">
        <w:rPr>
          <w:sz w:val="28"/>
          <w:szCs w:val="28"/>
        </w:rPr>
        <w:t>КПП: 860101001</w:t>
      </w:r>
    </w:p>
    <w:p w:rsidR="00270142" w:rsidRPr="00235581" w:rsidRDefault="00270142" w:rsidP="00235581">
      <w:pPr>
        <w:pStyle w:val="af1"/>
        <w:numPr>
          <w:ilvl w:val="0"/>
          <w:numId w:val="1"/>
        </w:numPr>
        <w:tabs>
          <w:tab w:val="left" w:pos="0"/>
        </w:tabs>
        <w:outlineLvl w:val="0"/>
        <w:rPr>
          <w:sz w:val="28"/>
          <w:szCs w:val="28"/>
        </w:rPr>
      </w:pPr>
      <w:r w:rsidRPr="00235581">
        <w:rPr>
          <w:sz w:val="28"/>
          <w:szCs w:val="28"/>
        </w:rPr>
        <w:tab/>
      </w:r>
      <w:r w:rsidR="002E4B80" w:rsidRPr="00235581">
        <w:rPr>
          <w:sz w:val="28"/>
          <w:szCs w:val="28"/>
        </w:rPr>
        <w:t>ОКТМО 71829000</w:t>
      </w:r>
    </w:p>
    <w:p w:rsidR="00270142" w:rsidRPr="00235581" w:rsidRDefault="00270142" w:rsidP="00235581">
      <w:pPr>
        <w:pStyle w:val="af1"/>
        <w:numPr>
          <w:ilvl w:val="0"/>
          <w:numId w:val="1"/>
        </w:numPr>
        <w:jc w:val="both"/>
        <w:rPr>
          <w:sz w:val="28"/>
          <w:szCs w:val="28"/>
        </w:rPr>
      </w:pPr>
      <w:r w:rsidRPr="00235581">
        <w:rPr>
          <w:sz w:val="28"/>
          <w:szCs w:val="28"/>
        </w:rPr>
        <w:tab/>
        <w:t xml:space="preserve">По вопросу осмотра земельных участков на местности ответственные лица:  </w:t>
      </w:r>
      <w:proofErr w:type="spellStart"/>
      <w:r w:rsidRPr="00235581">
        <w:rPr>
          <w:color w:val="000000" w:themeColor="text1"/>
          <w:sz w:val="28"/>
          <w:szCs w:val="28"/>
        </w:rPr>
        <w:t>Половкин</w:t>
      </w:r>
      <w:proofErr w:type="spellEnd"/>
      <w:r w:rsidRPr="00235581">
        <w:rPr>
          <w:color w:val="000000" w:themeColor="text1"/>
          <w:sz w:val="28"/>
          <w:szCs w:val="28"/>
        </w:rPr>
        <w:t xml:space="preserve"> Алексей Сергеевич, тел.: 8(3467) 35-28-15.</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Существенные условия Договора указаны в проекте договора аренды земельного участка (приложение 3).</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 xml:space="preserve">Итоги аукциона подводятся в день проведения </w:t>
      </w:r>
      <w:r w:rsidR="00235581" w:rsidRPr="00235581">
        <w:rPr>
          <w:sz w:val="28"/>
          <w:szCs w:val="28"/>
        </w:rPr>
        <w:t>12</w:t>
      </w:r>
      <w:r w:rsidRPr="00235581">
        <w:rPr>
          <w:sz w:val="28"/>
          <w:szCs w:val="28"/>
        </w:rPr>
        <w:t xml:space="preserve"> </w:t>
      </w:r>
      <w:r w:rsidR="00F1563A" w:rsidRPr="00235581">
        <w:rPr>
          <w:sz w:val="28"/>
          <w:szCs w:val="28"/>
        </w:rPr>
        <w:t>ию</w:t>
      </w:r>
      <w:r w:rsidR="00235581" w:rsidRPr="00235581">
        <w:rPr>
          <w:sz w:val="28"/>
          <w:szCs w:val="28"/>
        </w:rPr>
        <w:t>л</w:t>
      </w:r>
      <w:r w:rsidR="00F1563A" w:rsidRPr="00235581">
        <w:rPr>
          <w:sz w:val="28"/>
          <w:szCs w:val="28"/>
        </w:rPr>
        <w:t>я</w:t>
      </w:r>
      <w:r w:rsidRPr="00235581">
        <w:rPr>
          <w:sz w:val="28"/>
          <w:szCs w:val="28"/>
        </w:rPr>
        <w:t xml:space="preserve"> 2021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235581" w:rsidRDefault="00270142" w:rsidP="00235581">
      <w:pPr>
        <w:pStyle w:val="af1"/>
        <w:numPr>
          <w:ilvl w:val="0"/>
          <w:numId w:val="1"/>
        </w:numPr>
        <w:autoSpaceDE w:val="0"/>
        <w:autoSpaceDN w:val="0"/>
        <w:adjustRightInd w:val="0"/>
        <w:jc w:val="both"/>
        <w:rPr>
          <w:sz w:val="28"/>
          <w:szCs w:val="28"/>
        </w:rPr>
      </w:pPr>
      <w:r w:rsidRPr="00235581">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270142" w:rsidRPr="00235581" w:rsidRDefault="00270142" w:rsidP="00235581">
      <w:pPr>
        <w:pStyle w:val="af4"/>
        <w:numPr>
          <w:ilvl w:val="0"/>
          <w:numId w:val="1"/>
        </w:numPr>
        <w:spacing w:before="0" w:beforeAutospacing="0" w:after="0" w:afterAutospacing="0"/>
        <w:jc w:val="both"/>
        <w:rPr>
          <w:color w:val="000000"/>
          <w:sz w:val="28"/>
          <w:szCs w:val="28"/>
        </w:rPr>
      </w:pPr>
      <w:r w:rsidRPr="00235581">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235581">
          <w:rPr>
            <w:rStyle w:val="af0"/>
            <w:sz w:val="28"/>
            <w:szCs w:val="28"/>
            <w:lang w:val="en-US"/>
          </w:rPr>
          <w:t>www</w:t>
        </w:r>
        <w:r w:rsidRPr="00235581">
          <w:rPr>
            <w:rStyle w:val="af0"/>
            <w:sz w:val="28"/>
            <w:szCs w:val="28"/>
          </w:rPr>
          <w:t>.</w:t>
        </w:r>
        <w:r w:rsidRPr="00235581">
          <w:rPr>
            <w:rStyle w:val="af0"/>
            <w:sz w:val="28"/>
            <w:szCs w:val="28"/>
            <w:lang w:val="en-US"/>
          </w:rPr>
          <w:t>torgi</w:t>
        </w:r>
        <w:r w:rsidRPr="00235581">
          <w:rPr>
            <w:rStyle w:val="af0"/>
            <w:sz w:val="28"/>
            <w:szCs w:val="28"/>
          </w:rPr>
          <w:t>.</w:t>
        </w:r>
        <w:r w:rsidRPr="00235581">
          <w:rPr>
            <w:rStyle w:val="af0"/>
            <w:sz w:val="28"/>
            <w:szCs w:val="28"/>
            <w:lang w:val="en-US"/>
          </w:rPr>
          <w:t>gov</w:t>
        </w:r>
        <w:r w:rsidRPr="00235581">
          <w:rPr>
            <w:rStyle w:val="af0"/>
            <w:sz w:val="28"/>
            <w:szCs w:val="28"/>
          </w:rPr>
          <w:t>.</w:t>
        </w:r>
        <w:r w:rsidRPr="00235581">
          <w:rPr>
            <w:rStyle w:val="af0"/>
            <w:sz w:val="28"/>
            <w:szCs w:val="28"/>
            <w:lang w:val="en-US"/>
          </w:rPr>
          <w:t>ru</w:t>
        </w:r>
      </w:hyperlink>
      <w:r w:rsidRPr="00235581">
        <w:rPr>
          <w:color w:val="000000"/>
          <w:sz w:val="28"/>
          <w:szCs w:val="28"/>
        </w:rPr>
        <w:t>, на официальном сайте администрации Ханты-Мансийского района </w:t>
      </w:r>
      <w:hyperlink r:id="rId9" w:history="1">
        <w:r w:rsidRPr="00235581">
          <w:rPr>
            <w:rStyle w:val="af0"/>
            <w:sz w:val="28"/>
            <w:szCs w:val="28"/>
          </w:rPr>
          <w:t>http://hmrn.ru/</w:t>
        </w:r>
      </w:hyperlink>
      <w:r w:rsidRPr="00235581">
        <w:rPr>
          <w:sz w:val="28"/>
          <w:szCs w:val="28"/>
        </w:rPr>
        <w:t xml:space="preserve"> </w:t>
      </w:r>
      <w:r w:rsidRPr="00235581">
        <w:rPr>
          <w:b/>
          <w:bCs/>
          <w:color w:val="000000"/>
          <w:sz w:val="28"/>
          <w:szCs w:val="28"/>
          <w:u w:val="single"/>
        </w:rPr>
        <w:t>в разделе «Официально», «Муниципальное имущество»</w:t>
      </w:r>
      <w:r w:rsidRPr="00235581">
        <w:rPr>
          <w:color w:val="000000"/>
          <w:sz w:val="28"/>
          <w:szCs w:val="28"/>
        </w:rPr>
        <w:t xml:space="preserve"> и непосредственно у организатора торгов по адресу: 628002, Ханты-Мансийский автономный округ – </w:t>
      </w:r>
      <w:proofErr w:type="spellStart"/>
      <w:r w:rsidRPr="00235581">
        <w:rPr>
          <w:color w:val="000000"/>
          <w:sz w:val="28"/>
          <w:szCs w:val="28"/>
        </w:rPr>
        <w:t>Югра</w:t>
      </w:r>
      <w:proofErr w:type="spellEnd"/>
      <w:r w:rsidRPr="00235581">
        <w:rPr>
          <w:color w:val="000000"/>
          <w:sz w:val="28"/>
          <w:szCs w:val="28"/>
        </w:rPr>
        <w:t xml:space="preserve"> г. Ханты-Мансийск, ул. Гагарина 214, </w:t>
      </w:r>
      <w:proofErr w:type="spellStart"/>
      <w:r w:rsidRPr="00235581">
        <w:rPr>
          <w:color w:val="000000"/>
          <w:sz w:val="28"/>
          <w:szCs w:val="28"/>
        </w:rPr>
        <w:t>каб</w:t>
      </w:r>
      <w:proofErr w:type="spellEnd"/>
      <w:r w:rsidRPr="00235581">
        <w:rPr>
          <w:color w:val="000000"/>
          <w:sz w:val="28"/>
          <w:szCs w:val="28"/>
        </w:rPr>
        <w:t xml:space="preserve">. 121 контактный телефон: (факс): 8 (3467) 35-28-19. </w:t>
      </w:r>
    </w:p>
    <w:p w:rsidR="00270142" w:rsidRPr="00235581" w:rsidRDefault="00270142" w:rsidP="00235581">
      <w:pPr>
        <w:pStyle w:val="af1"/>
        <w:numPr>
          <w:ilvl w:val="0"/>
          <w:numId w:val="1"/>
        </w:numPr>
        <w:ind w:firstLine="567"/>
        <w:jc w:val="both"/>
        <w:rPr>
          <w:sz w:val="28"/>
          <w:szCs w:val="28"/>
        </w:rPr>
      </w:pPr>
      <w:r w:rsidRPr="00235581">
        <w:rPr>
          <w:sz w:val="28"/>
          <w:szCs w:val="28"/>
        </w:rPr>
        <w:t xml:space="preserve">Ответственные лица: Цепляев Алексей Викторович, </w:t>
      </w:r>
      <w:proofErr w:type="spellStart"/>
      <w:r w:rsidRPr="00235581">
        <w:rPr>
          <w:sz w:val="28"/>
          <w:szCs w:val="28"/>
        </w:rPr>
        <w:t>Бродач</w:t>
      </w:r>
      <w:proofErr w:type="spellEnd"/>
      <w:r w:rsidRPr="00235581">
        <w:rPr>
          <w:sz w:val="28"/>
          <w:szCs w:val="28"/>
        </w:rPr>
        <w:t xml:space="preserve"> Вероника Евгеньевна.</w:t>
      </w:r>
      <w:bookmarkStart w:id="0" w:name="_GoBack"/>
      <w:bookmarkEnd w:id="0"/>
    </w:p>
    <w:p w:rsidR="00270142" w:rsidRDefault="00270142" w:rsidP="00270142">
      <w:pPr>
        <w:tabs>
          <w:tab w:val="center" w:pos="4819"/>
        </w:tabs>
        <w:spacing w:after="0" w:line="240" w:lineRule="auto"/>
        <w:rPr>
          <w:rFonts w:ascii="Times New Roman" w:hAnsi="Times New Roman" w:cs="Times New Roman"/>
          <w:sz w:val="20"/>
          <w:szCs w:val="20"/>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235581">
        <w:rPr>
          <w:rFonts w:ascii="Times New Roman" w:hAnsi="Times New Roman" w:cs="Times New Roman"/>
          <w:b/>
          <w:color w:val="000000"/>
          <w:sz w:val="28"/>
          <w:szCs w:val="28"/>
        </w:rPr>
        <w:t>12</w:t>
      </w:r>
      <w:r w:rsidRPr="00BE0EFC">
        <w:rPr>
          <w:rFonts w:ascii="Times New Roman" w:hAnsi="Times New Roman" w:cs="Times New Roman"/>
          <w:b/>
          <w:color w:val="000000"/>
          <w:sz w:val="28"/>
          <w:szCs w:val="28"/>
        </w:rPr>
        <w:t xml:space="preserve"> </w:t>
      </w:r>
      <w:r w:rsidR="00F1563A">
        <w:rPr>
          <w:rFonts w:ascii="Times New Roman" w:hAnsi="Times New Roman" w:cs="Times New Roman"/>
          <w:b/>
          <w:color w:val="000000"/>
          <w:sz w:val="28"/>
          <w:szCs w:val="28"/>
        </w:rPr>
        <w:t>ию</w:t>
      </w:r>
      <w:r w:rsidR="00235581">
        <w:rPr>
          <w:rFonts w:ascii="Times New Roman" w:hAnsi="Times New Roman" w:cs="Times New Roman"/>
          <w:b/>
          <w:color w:val="000000"/>
          <w:sz w:val="28"/>
          <w:szCs w:val="28"/>
        </w:rPr>
        <w:t>л</w:t>
      </w:r>
      <w:r w:rsidR="00F1563A">
        <w:rPr>
          <w:rFonts w:ascii="Times New Roman" w:hAnsi="Times New Roman" w:cs="Times New Roman"/>
          <w:b/>
          <w:color w:val="000000"/>
          <w:sz w:val="28"/>
          <w:szCs w:val="28"/>
        </w:rPr>
        <w:t>я</w:t>
      </w:r>
      <w:r>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Pr>
          <w:rFonts w:ascii="Times New Roman" w:hAnsi="Times New Roman" w:cs="Times New Roman"/>
          <w:b/>
          <w:color w:val="000000"/>
          <w:sz w:val="28"/>
          <w:szCs w:val="28"/>
        </w:rPr>
        <w:t>21</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lastRenderedPageBreak/>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21</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w:t>
      </w:r>
      <w:r w:rsidRPr="00C87521">
        <w:rPr>
          <w:rFonts w:ascii="Times New Roman" w:hAnsi="Times New Roman" w:cs="Times New Roman"/>
          <w:sz w:val="28"/>
          <w:szCs w:val="28"/>
        </w:rPr>
        <w:lastRenderedPageBreak/>
        <w:t>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270142">
      <w:pgSz w:w="11906" w:h="16838"/>
      <w:pgMar w:top="851" w:right="709" w:bottom="993"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D3D" w:rsidRDefault="00881D3D" w:rsidP="00617B40">
      <w:pPr>
        <w:spacing w:after="0" w:line="240" w:lineRule="auto"/>
      </w:pPr>
      <w:r>
        <w:separator/>
      </w:r>
    </w:p>
  </w:endnote>
  <w:endnote w:type="continuationSeparator" w:id="0">
    <w:p w:rsidR="00881D3D" w:rsidRDefault="00881D3D"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D3D" w:rsidRDefault="00881D3D" w:rsidP="00617B40">
      <w:pPr>
        <w:spacing w:after="0" w:line="240" w:lineRule="auto"/>
      </w:pPr>
      <w:r>
        <w:separator/>
      </w:r>
    </w:p>
  </w:footnote>
  <w:footnote w:type="continuationSeparator" w:id="0">
    <w:p w:rsidR="00881D3D" w:rsidRDefault="00881D3D"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4152"/>
    <w:rsid w:val="00076387"/>
    <w:rsid w:val="00082DB2"/>
    <w:rsid w:val="000850F3"/>
    <w:rsid w:val="0009485B"/>
    <w:rsid w:val="00094C89"/>
    <w:rsid w:val="000971B1"/>
    <w:rsid w:val="000A0A42"/>
    <w:rsid w:val="000A20DE"/>
    <w:rsid w:val="000B30E4"/>
    <w:rsid w:val="000B4C48"/>
    <w:rsid w:val="000B6B6F"/>
    <w:rsid w:val="000B6BD3"/>
    <w:rsid w:val="000D4D62"/>
    <w:rsid w:val="000E06D7"/>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26B0"/>
    <w:rsid w:val="00182B80"/>
    <w:rsid w:val="001847D2"/>
    <w:rsid w:val="0018600B"/>
    <w:rsid w:val="00186A59"/>
    <w:rsid w:val="0019619B"/>
    <w:rsid w:val="001A145A"/>
    <w:rsid w:val="001A278B"/>
    <w:rsid w:val="001A5FDD"/>
    <w:rsid w:val="001A7244"/>
    <w:rsid w:val="001C0A16"/>
    <w:rsid w:val="001C5C3F"/>
    <w:rsid w:val="001D11EC"/>
    <w:rsid w:val="001D3F0F"/>
    <w:rsid w:val="001E33C2"/>
    <w:rsid w:val="001E7EA1"/>
    <w:rsid w:val="002117A8"/>
    <w:rsid w:val="00215A85"/>
    <w:rsid w:val="00225C7D"/>
    <w:rsid w:val="002300FD"/>
    <w:rsid w:val="0023199C"/>
    <w:rsid w:val="00234040"/>
    <w:rsid w:val="00235581"/>
    <w:rsid w:val="00237E9E"/>
    <w:rsid w:val="0024497C"/>
    <w:rsid w:val="002466DA"/>
    <w:rsid w:val="00251FFB"/>
    <w:rsid w:val="002529F0"/>
    <w:rsid w:val="002530A7"/>
    <w:rsid w:val="00253160"/>
    <w:rsid w:val="00261D49"/>
    <w:rsid w:val="00270142"/>
    <w:rsid w:val="00274C65"/>
    <w:rsid w:val="00293F40"/>
    <w:rsid w:val="002A10A6"/>
    <w:rsid w:val="002A1550"/>
    <w:rsid w:val="002A75A0"/>
    <w:rsid w:val="002B04BB"/>
    <w:rsid w:val="002B798A"/>
    <w:rsid w:val="002C06A3"/>
    <w:rsid w:val="002C3C33"/>
    <w:rsid w:val="002D0994"/>
    <w:rsid w:val="002D6B70"/>
    <w:rsid w:val="002E0296"/>
    <w:rsid w:val="002E4B80"/>
    <w:rsid w:val="002F0C81"/>
    <w:rsid w:val="00301280"/>
    <w:rsid w:val="00310DA0"/>
    <w:rsid w:val="00323778"/>
    <w:rsid w:val="00325957"/>
    <w:rsid w:val="00343BF0"/>
    <w:rsid w:val="00343FF5"/>
    <w:rsid w:val="00354E47"/>
    <w:rsid w:val="00356E62"/>
    <w:rsid w:val="003624D8"/>
    <w:rsid w:val="00363DC4"/>
    <w:rsid w:val="00372DDD"/>
    <w:rsid w:val="00373719"/>
    <w:rsid w:val="0039083E"/>
    <w:rsid w:val="00393DAD"/>
    <w:rsid w:val="00397EFC"/>
    <w:rsid w:val="003A10C6"/>
    <w:rsid w:val="003A2903"/>
    <w:rsid w:val="003B0724"/>
    <w:rsid w:val="003D30F7"/>
    <w:rsid w:val="003F1BF0"/>
    <w:rsid w:val="003F2416"/>
    <w:rsid w:val="003F3603"/>
    <w:rsid w:val="00404BE7"/>
    <w:rsid w:val="00416371"/>
    <w:rsid w:val="00417101"/>
    <w:rsid w:val="00422070"/>
    <w:rsid w:val="00424DBD"/>
    <w:rsid w:val="0043021F"/>
    <w:rsid w:val="00431272"/>
    <w:rsid w:val="004333EE"/>
    <w:rsid w:val="004403A9"/>
    <w:rsid w:val="0044500A"/>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1304B"/>
    <w:rsid w:val="0051438E"/>
    <w:rsid w:val="00530479"/>
    <w:rsid w:val="00531754"/>
    <w:rsid w:val="00532CA8"/>
    <w:rsid w:val="00533428"/>
    <w:rsid w:val="005439BD"/>
    <w:rsid w:val="00545605"/>
    <w:rsid w:val="00554442"/>
    <w:rsid w:val="005575F5"/>
    <w:rsid w:val="00560398"/>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1141"/>
    <w:rsid w:val="00681973"/>
    <w:rsid w:val="00681B65"/>
    <w:rsid w:val="00696438"/>
    <w:rsid w:val="006A21DC"/>
    <w:rsid w:val="006A22FA"/>
    <w:rsid w:val="006A4899"/>
    <w:rsid w:val="006A5265"/>
    <w:rsid w:val="006A5B30"/>
    <w:rsid w:val="006B1282"/>
    <w:rsid w:val="006C37AF"/>
    <w:rsid w:val="006C5FD4"/>
    <w:rsid w:val="006C6247"/>
    <w:rsid w:val="006C77B8"/>
    <w:rsid w:val="006D18AE"/>
    <w:rsid w:val="006D495B"/>
    <w:rsid w:val="006E10B2"/>
    <w:rsid w:val="006F4A6F"/>
    <w:rsid w:val="006F4E4B"/>
    <w:rsid w:val="006F6350"/>
    <w:rsid w:val="006F66D6"/>
    <w:rsid w:val="00705A8C"/>
    <w:rsid w:val="00710537"/>
    <w:rsid w:val="00712D60"/>
    <w:rsid w:val="00721B5B"/>
    <w:rsid w:val="007228F3"/>
    <w:rsid w:val="007343BF"/>
    <w:rsid w:val="00761688"/>
    <w:rsid w:val="00764720"/>
    <w:rsid w:val="007662D1"/>
    <w:rsid w:val="0077481C"/>
    <w:rsid w:val="007817FF"/>
    <w:rsid w:val="007938C0"/>
    <w:rsid w:val="00793C76"/>
    <w:rsid w:val="007A0722"/>
    <w:rsid w:val="007A36DB"/>
    <w:rsid w:val="007A54D5"/>
    <w:rsid w:val="007A5C2C"/>
    <w:rsid w:val="007B0FC7"/>
    <w:rsid w:val="007C5828"/>
    <w:rsid w:val="00805A4C"/>
    <w:rsid w:val="00822F9D"/>
    <w:rsid w:val="00825397"/>
    <w:rsid w:val="00827A88"/>
    <w:rsid w:val="00832E7A"/>
    <w:rsid w:val="008459BB"/>
    <w:rsid w:val="00866A2C"/>
    <w:rsid w:val="00867D01"/>
    <w:rsid w:val="00881D3D"/>
    <w:rsid w:val="00886731"/>
    <w:rsid w:val="00887852"/>
    <w:rsid w:val="00897CB6"/>
    <w:rsid w:val="008A0359"/>
    <w:rsid w:val="008C2ACB"/>
    <w:rsid w:val="008C7718"/>
    <w:rsid w:val="008D2716"/>
    <w:rsid w:val="008D3127"/>
    <w:rsid w:val="008D6252"/>
    <w:rsid w:val="008E4601"/>
    <w:rsid w:val="008F3AD9"/>
    <w:rsid w:val="008F7850"/>
    <w:rsid w:val="00903CF1"/>
    <w:rsid w:val="00906989"/>
    <w:rsid w:val="00916632"/>
    <w:rsid w:val="00927695"/>
    <w:rsid w:val="00931AF1"/>
    <w:rsid w:val="00933810"/>
    <w:rsid w:val="009359BE"/>
    <w:rsid w:val="00937596"/>
    <w:rsid w:val="009456B6"/>
    <w:rsid w:val="00947EAC"/>
    <w:rsid w:val="0096338B"/>
    <w:rsid w:val="009819C6"/>
    <w:rsid w:val="009917B5"/>
    <w:rsid w:val="009A231B"/>
    <w:rsid w:val="009A4C94"/>
    <w:rsid w:val="009A75AF"/>
    <w:rsid w:val="009A7ECA"/>
    <w:rsid w:val="009B18AF"/>
    <w:rsid w:val="009B4E21"/>
    <w:rsid w:val="009C0855"/>
    <w:rsid w:val="009C1751"/>
    <w:rsid w:val="009C3189"/>
    <w:rsid w:val="009C5070"/>
    <w:rsid w:val="009C7430"/>
    <w:rsid w:val="009D4C32"/>
    <w:rsid w:val="009E0CB5"/>
    <w:rsid w:val="009E3285"/>
    <w:rsid w:val="009F2749"/>
    <w:rsid w:val="009F6EC2"/>
    <w:rsid w:val="00A00210"/>
    <w:rsid w:val="00A14960"/>
    <w:rsid w:val="00A328DC"/>
    <w:rsid w:val="00A33D50"/>
    <w:rsid w:val="00A52547"/>
    <w:rsid w:val="00A60029"/>
    <w:rsid w:val="00A7311B"/>
    <w:rsid w:val="00A7510B"/>
    <w:rsid w:val="00A768D6"/>
    <w:rsid w:val="00A86CD6"/>
    <w:rsid w:val="00AA2A44"/>
    <w:rsid w:val="00AC0663"/>
    <w:rsid w:val="00AC16A7"/>
    <w:rsid w:val="00AC16FE"/>
    <w:rsid w:val="00AC194A"/>
    <w:rsid w:val="00AC1D49"/>
    <w:rsid w:val="00AC4A3D"/>
    <w:rsid w:val="00AD697A"/>
    <w:rsid w:val="00AE6D32"/>
    <w:rsid w:val="00AF0BC2"/>
    <w:rsid w:val="00AF1FB3"/>
    <w:rsid w:val="00AF3A76"/>
    <w:rsid w:val="00AF5E71"/>
    <w:rsid w:val="00AF5FA6"/>
    <w:rsid w:val="00B00A97"/>
    <w:rsid w:val="00B010D1"/>
    <w:rsid w:val="00B01783"/>
    <w:rsid w:val="00B11CB1"/>
    <w:rsid w:val="00B178FD"/>
    <w:rsid w:val="00B17E67"/>
    <w:rsid w:val="00B2079F"/>
    <w:rsid w:val="00B2259C"/>
    <w:rsid w:val="00B230DD"/>
    <w:rsid w:val="00B24249"/>
    <w:rsid w:val="00B32258"/>
    <w:rsid w:val="00B45F61"/>
    <w:rsid w:val="00B47DFF"/>
    <w:rsid w:val="00B53A62"/>
    <w:rsid w:val="00B626AF"/>
    <w:rsid w:val="00B64F46"/>
    <w:rsid w:val="00B65EE4"/>
    <w:rsid w:val="00B76CD1"/>
    <w:rsid w:val="00B81A2D"/>
    <w:rsid w:val="00B86ECE"/>
    <w:rsid w:val="00B910BC"/>
    <w:rsid w:val="00BA7A5C"/>
    <w:rsid w:val="00BB2A3D"/>
    <w:rsid w:val="00BB611F"/>
    <w:rsid w:val="00BB6639"/>
    <w:rsid w:val="00BC7198"/>
    <w:rsid w:val="00BD7DD3"/>
    <w:rsid w:val="00BE2AF4"/>
    <w:rsid w:val="00BF262A"/>
    <w:rsid w:val="00BF62A1"/>
    <w:rsid w:val="00C002B4"/>
    <w:rsid w:val="00C11564"/>
    <w:rsid w:val="00C16253"/>
    <w:rsid w:val="00C21D1F"/>
    <w:rsid w:val="00C239F1"/>
    <w:rsid w:val="00C269D1"/>
    <w:rsid w:val="00C31748"/>
    <w:rsid w:val="00C32EAA"/>
    <w:rsid w:val="00C36F0C"/>
    <w:rsid w:val="00C36F5A"/>
    <w:rsid w:val="00C433B7"/>
    <w:rsid w:val="00C438FD"/>
    <w:rsid w:val="00C46FA2"/>
    <w:rsid w:val="00C51F70"/>
    <w:rsid w:val="00C7412C"/>
    <w:rsid w:val="00C75ADF"/>
    <w:rsid w:val="00C87521"/>
    <w:rsid w:val="00C8793B"/>
    <w:rsid w:val="00CA0F88"/>
    <w:rsid w:val="00CA1A46"/>
    <w:rsid w:val="00CA7141"/>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7452"/>
    <w:rsid w:val="00E825D5"/>
    <w:rsid w:val="00E937E4"/>
    <w:rsid w:val="00EB515A"/>
    <w:rsid w:val="00ED01A2"/>
    <w:rsid w:val="00ED123C"/>
    <w:rsid w:val="00ED27C0"/>
    <w:rsid w:val="00EE09C6"/>
    <w:rsid w:val="00EF1AB4"/>
    <w:rsid w:val="00EF214F"/>
    <w:rsid w:val="00EF72E4"/>
    <w:rsid w:val="00F00A35"/>
    <w:rsid w:val="00F114E8"/>
    <w:rsid w:val="00F155DA"/>
    <w:rsid w:val="00F1563A"/>
    <w:rsid w:val="00F262C9"/>
    <w:rsid w:val="00F275C7"/>
    <w:rsid w:val="00F35528"/>
    <w:rsid w:val="00F372A9"/>
    <w:rsid w:val="00F449DF"/>
    <w:rsid w:val="00F461E6"/>
    <w:rsid w:val="00F50067"/>
    <w:rsid w:val="00F55E37"/>
    <w:rsid w:val="00F65732"/>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3708F-6FD7-4B03-A8A7-647C43DB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5388</Words>
  <Characters>30712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2021-06-10T06:33:00Z</dcterms:created>
  <dcterms:modified xsi:type="dcterms:W3CDTF">2021-06-10T06:33:00Z</dcterms:modified>
</cp:coreProperties>
</file>